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7EE6" w14:textId="77777777" w:rsidR="00D13715" w:rsidRPr="009B6CE4" w:rsidRDefault="00D13715" w:rsidP="006418DB">
      <w:pPr>
        <w:pStyle w:val="Tytu"/>
        <w:rPr>
          <w:b w:val="0"/>
        </w:rPr>
      </w:pPr>
      <w:r w:rsidRPr="009B6CE4">
        <w:t>Lista sprawdzająca projektu zgłoszonego do dofinansowania w ramach programu Fundusze Europejskie na Infrastrukturę, Klimat, Środowisko 2021-2027</w:t>
      </w:r>
    </w:p>
    <w:p w14:paraId="1EE02685" w14:textId="67841C5E" w:rsidR="000456E7" w:rsidRPr="000456E7" w:rsidRDefault="00D13715" w:rsidP="000456E7">
      <w:pPr>
        <w:pStyle w:val="Nagwek1"/>
        <w:numPr>
          <w:ilvl w:val="0"/>
          <w:numId w:val="0"/>
        </w:numPr>
        <w:ind w:left="357" w:hanging="357"/>
        <w:rPr>
          <w:rFonts w:cs="Open Sans Light"/>
          <w:bCs/>
          <w:szCs w:val="20"/>
        </w:rPr>
      </w:pPr>
      <w:r w:rsidRPr="009B6CE4">
        <w:t xml:space="preserve">Ocena w oparciu o kryteria obligatoryjne </w:t>
      </w:r>
      <w:r w:rsidR="000456E7">
        <w:t>oceniane zero-jedynkowo</w:t>
      </w:r>
    </w:p>
    <w:p w14:paraId="5264EF6E" w14:textId="1407F7FC" w:rsidR="00A818AB" w:rsidRPr="009B6CE4" w:rsidRDefault="00A818AB" w:rsidP="000456E7">
      <w:pPr>
        <w:pStyle w:val="Nagwek1"/>
        <w:numPr>
          <w:ilvl w:val="0"/>
          <w:numId w:val="0"/>
        </w:numPr>
        <w:rPr>
          <w:rFonts w:cs="Open Sans Light"/>
          <w:bCs/>
          <w:szCs w:val="20"/>
        </w:rPr>
      </w:pPr>
      <w:r w:rsidRPr="009B6CE4">
        <w:rPr>
          <w:rFonts w:cs="Open Sans Light"/>
          <w:bCs/>
          <w:szCs w:val="20"/>
        </w:rPr>
        <w:t xml:space="preserve">Priorytet: </w:t>
      </w:r>
      <w:r w:rsidR="00532E7F">
        <w:rPr>
          <w:rFonts w:cs="Open Sans Light"/>
          <w:bCs/>
          <w:szCs w:val="20"/>
        </w:rPr>
        <w:t>FENX.02</w:t>
      </w:r>
      <w:r w:rsidR="003C30FF" w:rsidRPr="009B6CE4">
        <w:rPr>
          <w:rFonts w:cs="Open Sans Light"/>
          <w:bCs/>
          <w:szCs w:val="20"/>
        </w:rPr>
        <w:t xml:space="preserve"> Wsparcie sektorów energetyka i środowisko z </w:t>
      </w:r>
      <w:r w:rsidR="00F24B98">
        <w:rPr>
          <w:rFonts w:cs="Open Sans Light"/>
          <w:bCs/>
          <w:szCs w:val="20"/>
        </w:rPr>
        <w:t>EFRR</w:t>
      </w:r>
    </w:p>
    <w:p w14:paraId="05423F48" w14:textId="6A6F5023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="003C30FF" w:rsidRPr="009B6CE4">
        <w:rPr>
          <w:rFonts w:ascii="Open Sans Light" w:hAnsi="Open Sans Light" w:cs="Open Sans Light"/>
          <w:sz w:val="20"/>
          <w:szCs w:val="20"/>
        </w:rPr>
        <w:t>Działanie FENX.0</w:t>
      </w:r>
      <w:r w:rsidR="000456E7">
        <w:rPr>
          <w:rFonts w:ascii="Open Sans Light" w:hAnsi="Open Sans Light" w:cs="Open Sans Light"/>
          <w:sz w:val="20"/>
          <w:szCs w:val="20"/>
        </w:rPr>
        <w:t>2</w:t>
      </w:r>
      <w:r w:rsidR="003C30FF" w:rsidRPr="009B6CE4">
        <w:rPr>
          <w:rFonts w:ascii="Open Sans Light" w:hAnsi="Open Sans Light" w:cs="Open Sans Light"/>
          <w:sz w:val="20"/>
          <w:szCs w:val="20"/>
        </w:rPr>
        <w:t>.0</w:t>
      </w:r>
      <w:r w:rsidR="000456E7">
        <w:rPr>
          <w:rFonts w:ascii="Open Sans Light" w:hAnsi="Open Sans Light" w:cs="Open Sans Light"/>
          <w:sz w:val="20"/>
          <w:szCs w:val="20"/>
        </w:rPr>
        <w:t>5</w:t>
      </w:r>
      <w:r w:rsidR="003C30FF" w:rsidRPr="009B6CE4">
        <w:rPr>
          <w:rFonts w:ascii="Open Sans Light" w:hAnsi="Open Sans Light" w:cs="Open Sans Light"/>
          <w:sz w:val="20"/>
          <w:szCs w:val="20"/>
        </w:rPr>
        <w:t xml:space="preserve"> </w:t>
      </w:r>
      <w:r w:rsidR="000456E7">
        <w:rPr>
          <w:rFonts w:ascii="Open Sans Light" w:hAnsi="Open Sans Light" w:cs="Open Sans Light"/>
          <w:sz w:val="20"/>
          <w:szCs w:val="20"/>
        </w:rPr>
        <w:t>Woda do spożycia</w:t>
      </w:r>
    </w:p>
    <w:p w14:paraId="59826B58" w14:textId="31F09C4E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Tryb naboru</w:t>
      </w:r>
      <w:r w:rsidR="000456E7">
        <w:rPr>
          <w:rFonts w:ascii="Open Sans Light" w:hAnsi="Open Sans Light" w:cs="Open Sans Light"/>
          <w:b/>
          <w:sz w:val="20"/>
          <w:szCs w:val="20"/>
        </w:rPr>
        <w:t xml:space="preserve">: </w:t>
      </w:r>
      <w:r w:rsidR="000456E7">
        <w:rPr>
          <w:rFonts w:ascii="Open Sans Light" w:hAnsi="Open Sans Light" w:cs="Open Sans Light"/>
          <w:bCs/>
          <w:sz w:val="20"/>
          <w:szCs w:val="20"/>
        </w:rPr>
        <w:t>niekonkurencyjny</w:t>
      </w:r>
      <w:r w:rsidR="00EF5BF6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7B5D0607" w14:textId="3A729FC1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065E7BC3" w14:textId="46F93FFE" w:rsidR="00A818AB" w:rsidRPr="009B6CE4" w:rsidRDefault="00A818AB" w:rsidP="00EF5BF6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…………………………………………………………</w:t>
      </w:r>
    </w:p>
    <w:p w14:paraId="71BEAEB8" w14:textId="7354CAD6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3B41C29A" w14:textId="5954AE98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</w:t>
      </w:r>
    </w:p>
    <w:p w14:paraId="64D36E3A" w14:textId="4C7FBE10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1E389092" w14:textId="504E319F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bookmarkStart w:id="0" w:name="_Hlk160139366"/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7B0F0149" w14:textId="24B19E6A" w:rsidR="005964F8" w:rsidRPr="009B6CE4" w:rsidRDefault="005964F8" w:rsidP="005964F8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 xml:space="preserve">pierwszej </w:t>
      </w:r>
      <w:r w:rsidR="00EF5BF6">
        <w:rPr>
          <w:rFonts w:ascii="Open Sans Light" w:hAnsi="Open Sans Light" w:cs="Open Sans Light"/>
          <w:b/>
          <w:sz w:val="20"/>
          <w:szCs w:val="20"/>
        </w:rPr>
        <w:t>wersji: ……………………………………………</w:t>
      </w:r>
    </w:p>
    <w:p w14:paraId="09B13BF8" w14:textId="09B2EA4B" w:rsidR="00D13715" w:rsidRPr="009B6CE4" w:rsidRDefault="005964F8" w:rsidP="005964F8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pierwszym u</w:t>
      </w:r>
      <w:r w:rsidR="00EF5BF6">
        <w:rPr>
          <w:rFonts w:ascii="Open Sans Light" w:hAnsi="Open Sans Light" w:cs="Open Sans Light"/>
          <w:b/>
          <w:sz w:val="20"/>
          <w:szCs w:val="20"/>
        </w:rPr>
        <w:t>zupełnieniu: …………………………</w:t>
      </w:r>
    </w:p>
    <w:p w14:paraId="6F5642AD" w14:textId="33AE1D9C" w:rsidR="005964F8" w:rsidRPr="009B6CE4" w:rsidRDefault="005964F8" w:rsidP="00DD77E6">
      <w:pPr>
        <w:tabs>
          <w:tab w:val="num" w:pos="567"/>
        </w:tabs>
        <w:spacing w:after="48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drugim u</w:t>
      </w:r>
      <w:r w:rsidR="00EF5BF6">
        <w:rPr>
          <w:rFonts w:ascii="Open Sans Light" w:hAnsi="Open Sans Light" w:cs="Open Sans Light"/>
          <w:b/>
          <w:sz w:val="20"/>
          <w:szCs w:val="20"/>
        </w:rPr>
        <w:t>zupełnieniu: 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3542"/>
        <w:gridCol w:w="1389"/>
        <w:gridCol w:w="3408"/>
      </w:tblGrid>
      <w:tr w:rsidR="00D13715" w:rsidRPr="00E50DC0" w14:paraId="5FDFBCDA" w14:textId="77777777" w:rsidTr="00575D44">
        <w:trPr>
          <w:tblHeader/>
          <w:jc w:val="center"/>
        </w:trPr>
        <w:tc>
          <w:tcPr>
            <w:tcW w:w="721" w:type="dxa"/>
          </w:tcPr>
          <w:bookmarkEnd w:id="0"/>
          <w:p w14:paraId="15BDDC18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43" w:type="dxa"/>
          </w:tcPr>
          <w:p w14:paraId="2FB12F6E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89" w:type="dxa"/>
          </w:tcPr>
          <w:p w14:paraId="3B7556F8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9" w:type="dxa"/>
          </w:tcPr>
          <w:p w14:paraId="1F9630ED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BA20BD" w:rsidRPr="00E50DC0" w14:paraId="76F11F3D" w14:textId="77777777" w:rsidTr="00575D44">
        <w:trPr>
          <w:jc w:val="center"/>
        </w:trPr>
        <w:tc>
          <w:tcPr>
            <w:tcW w:w="9062" w:type="dxa"/>
            <w:gridSpan w:val="4"/>
          </w:tcPr>
          <w:p w14:paraId="255CDF59" w14:textId="253A8687" w:rsidR="00BA20BD" w:rsidRPr="00E50DC0" w:rsidRDefault="00BA20BD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  <w:r w:rsidR="0037167C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OBLIGATORYJNE</w:t>
            </w:r>
          </w:p>
        </w:tc>
      </w:tr>
      <w:tr w:rsidR="00D13715" w:rsidRPr="00E50DC0" w14:paraId="05411E76" w14:textId="77777777" w:rsidTr="00575D44">
        <w:trPr>
          <w:trHeight w:val="481"/>
          <w:jc w:val="center"/>
        </w:trPr>
        <w:tc>
          <w:tcPr>
            <w:tcW w:w="721" w:type="dxa"/>
          </w:tcPr>
          <w:p w14:paraId="1B48530F" w14:textId="77777777" w:rsidR="00D13715" w:rsidRPr="00E50DC0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14:paraId="68D64585" w14:textId="63F0FF71" w:rsidR="00D13715" w:rsidRPr="00E50DC0" w:rsidRDefault="004D64BA" w:rsidP="000456E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0456E7">
              <w:rPr>
                <w:rFonts w:ascii="Open Sans Light" w:hAnsi="Open Sans Light" w:cs="Open Sans Light"/>
                <w:b/>
                <w:sz w:val="20"/>
                <w:szCs w:val="20"/>
              </w:rPr>
              <w:t>–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0456E7">
              <w:rPr>
                <w:rFonts w:ascii="Open Sans Light" w:hAnsi="Open Sans Light" w:cs="Open Sans Light"/>
                <w:b/>
                <w:sz w:val="20"/>
                <w:szCs w:val="20"/>
              </w:rPr>
              <w:t>Rozdzielność finansowa FAZY II z FAZĄ I</w:t>
            </w:r>
          </w:p>
        </w:tc>
        <w:tc>
          <w:tcPr>
            <w:tcW w:w="1389" w:type="dxa"/>
          </w:tcPr>
          <w:p w14:paraId="7F360177" w14:textId="622DE0FF" w:rsidR="00D13715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55E31FA0" w14:textId="77777777" w:rsidR="00D13715" w:rsidRPr="00E50DC0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D64BA" w:rsidRPr="00E50DC0" w14:paraId="224FBE52" w14:textId="77777777" w:rsidTr="00575D44">
        <w:trPr>
          <w:trHeight w:val="481"/>
          <w:jc w:val="center"/>
        </w:trPr>
        <w:tc>
          <w:tcPr>
            <w:tcW w:w="721" w:type="dxa"/>
          </w:tcPr>
          <w:p w14:paraId="2E3A4679" w14:textId="77777777" w:rsidR="004D64BA" w:rsidRPr="00E50DC0" w:rsidRDefault="007B5EFD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3543" w:type="dxa"/>
          </w:tcPr>
          <w:p w14:paraId="0CAE4CE1" w14:textId="4F06FA5C" w:rsidR="004D64BA" w:rsidRPr="00E50DC0" w:rsidRDefault="00B7416B" w:rsidP="008B607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0456E7">
              <w:rPr>
                <w:rFonts w:ascii="Open Sans Light" w:hAnsi="Open Sans Light" w:cs="Open Sans Light"/>
                <w:sz w:val="20"/>
                <w:szCs w:val="20"/>
              </w:rPr>
              <w:t>wydatki zaplanowane w ramach Fazy II nie były wcześniej wykazywane do poniesienia w ramach Fazy I?</w:t>
            </w:r>
          </w:p>
        </w:tc>
        <w:tc>
          <w:tcPr>
            <w:tcW w:w="1389" w:type="dxa"/>
          </w:tcPr>
          <w:p w14:paraId="15C7FAB4" w14:textId="77777777" w:rsidR="004D64BA" w:rsidRPr="00E50DC0" w:rsidRDefault="004D64B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33E99040" w14:textId="77777777" w:rsidR="004D64BA" w:rsidRPr="00E50DC0" w:rsidRDefault="004D64B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456E7" w:rsidRPr="00E50DC0" w14:paraId="759D06E2" w14:textId="77777777" w:rsidTr="00575D44">
        <w:trPr>
          <w:trHeight w:val="481"/>
          <w:jc w:val="center"/>
        </w:trPr>
        <w:tc>
          <w:tcPr>
            <w:tcW w:w="721" w:type="dxa"/>
          </w:tcPr>
          <w:p w14:paraId="0C111756" w14:textId="14D8A8F8" w:rsidR="000456E7" w:rsidRPr="00E50DC0" w:rsidRDefault="000456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3543" w:type="dxa"/>
          </w:tcPr>
          <w:p w14:paraId="06B8ECC7" w14:textId="68679CE0" w:rsidR="000456E7" w:rsidRPr="00E50DC0" w:rsidRDefault="000456E7" w:rsidP="008B607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zapewniono odpowiedni podział księgowania wydatków (koszty zadania poniesione w Fazie I oraz koszty zadania poniesione w Fazie II) w przypadku realizacji jednego zadania inwestycyjnego w ramach dwóch faz?</w:t>
            </w:r>
          </w:p>
        </w:tc>
        <w:tc>
          <w:tcPr>
            <w:tcW w:w="1389" w:type="dxa"/>
          </w:tcPr>
          <w:p w14:paraId="7F603A0C" w14:textId="77777777" w:rsidR="000456E7" w:rsidRPr="00E50DC0" w:rsidRDefault="000456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99FE18F" w14:textId="77777777" w:rsidR="000456E7" w:rsidRPr="00E50DC0" w:rsidRDefault="000456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456E7" w:rsidRPr="000456E7" w14:paraId="7B1A43C8" w14:textId="77777777" w:rsidTr="00575D44">
        <w:trPr>
          <w:trHeight w:val="481"/>
          <w:jc w:val="center"/>
        </w:trPr>
        <w:tc>
          <w:tcPr>
            <w:tcW w:w="721" w:type="dxa"/>
          </w:tcPr>
          <w:p w14:paraId="0843BCE2" w14:textId="5FA60716" w:rsidR="000456E7" w:rsidRPr="000456E7" w:rsidRDefault="000456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0456E7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14:paraId="29B1EAFE" w14:textId="541D1E1B" w:rsidR="000456E7" w:rsidRPr="000456E7" w:rsidRDefault="000456E7" w:rsidP="008B607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0456E7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Wartość projektu</w:t>
            </w:r>
          </w:p>
        </w:tc>
        <w:tc>
          <w:tcPr>
            <w:tcW w:w="1389" w:type="dxa"/>
          </w:tcPr>
          <w:p w14:paraId="2990D14A" w14:textId="62C27CE6" w:rsidR="000456E7" w:rsidRPr="000456E7" w:rsidRDefault="00FD224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33B9D482" w14:textId="77777777" w:rsidR="000456E7" w:rsidRPr="000456E7" w:rsidRDefault="000456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456E7" w:rsidRPr="00E50DC0" w14:paraId="042F1060" w14:textId="77777777" w:rsidTr="00575D44">
        <w:trPr>
          <w:trHeight w:val="481"/>
          <w:jc w:val="center"/>
        </w:trPr>
        <w:tc>
          <w:tcPr>
            <w:tcW w:w="721" w:type="dxa"/>
          </w:tcPr>
          <w:p w14:paraId="345BF6B6" w14:textId="56FF3076" w:rsidR="000456E7" w:rsidRDefault="000456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3543" w:type="dxa"/>
          </w:tcPr>
          <w:p w14:paraId="471477F5" w14:textId="47125AB1" w:rsidR="000456E7" w:rsidRDefault="000456E7" w:rsidP="008B607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łączny całkowity koszt Fazy I </w:t>
            </w:r>
            <w:proofErr w:type="spellStart"/>
            <w:r>
              <w:rPr>
                <w:rFonts w:ascii="Open Sans Light" w:hAnsi="Open Sans Light" w:cs="Open Sans Light"/>
                <w:sz w:val="20"/>
                <w:szCs w:val="20"/>
              </w:rPr>
              <w:t>i</w:t>
            </w:r>
            <w:proofErr w:type="spellEnd"/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Fazy II projektu przekracza kwotę 5 000 000 EUR?</w:t>
            </w:r>
          </w:p>
        </w:tc>
        <w:tc>
          <w:tcPr>
            <w:tcW w:w="1389" w:type="dxa"/>
          </w:tcPr>
          <w:p w14:paraId="774ACE03" w14:textId="77777777" w:rsidR="000456E7" w:rsidRPr="00E50DC0" w:rsidRDefault="000456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BCE4B65" w14:textId="77777777" w:rsidR="000456E7" w:rsidRPr="00E50DC0" w:rsidRDefault="000456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456E7" w:rsidRPr="000456E7" w14:paraId="608FF7E4" w14:textId="77777777" w:rsidTr="00575D44">
        <w:trPr>
          <w:trHeight w:val="481"/>
          <w:jc w:val="center"/>
        </w:trPr>
        <w:tc>
          <w:tcPr>
            <w:tcW w:w="721" w:type="dxa"/>
          </w:tcPr>
          <w:p w14:paraId="27EF390C" w14:textId="0E25C13E" w:rsidR="000456E7" w:rsidRPr="000456E7" w:rsidRDefault="000456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0456E7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14:paraId="1F6C4818" w14:textId="18D4C3DE" w:rsidR="000456E7" w:rsidRPr="000456E7" w:rsidRDefault="000456E7" w:rsidP="008B607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0456E7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z Programem Fundusze Europejskie na Infrastrukturę, Klimat, Środowisko 2021-2027, Szczegółowym opisem priorytetów </w:t>
            </w:r>
            <w:r w:rsidRPr="000456E7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Programu FEnIKS (dokumenty aktualne na dzień złożenia wniosku o</w:t>
            </w:r>
            <w:r w:rsidR="00A553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 </w:t>
            </w:r>
            <w:r w:rsidRPr="000456E7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dofinansowanie)</w:t>
            </w:r>
          </w:p>
        </w:tc>
        <w:tc>
          <w:tcPr>
            <w:tcW w:w="1389" w:type="dxa"/>
          </w:tcPr>
          <w:p w14:paraId="1816862E" w14:textId="627AA53D" w:rsidR="000456E7" w:rsidRPr="000456E7" w:rsidRDefault="00FD224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3409" w:type="dxa"/>
          </w:tcPr>
          <w:p w14:paraId="332654CC" w14:textId="77777777" w:rsidR="000456E7" w:rsidRPr="000456E7" w:rsidRDefault="000456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FD2246" w:rsidRPr="00FD2246" w14:paraId="59A5738A" w14:textId="77777777" w:rsidTr="00575D44">
        <w:trPr>
          <w:trHeight w:val="481"/>
          <w:jc w:val="center"/>
        </w:trPr>
        <w:tc>
          <w:tcPr>
            <w:tcW w:w="721" w:type="dxa"/>
          </w:tcPr>
          <w:p w14:paraId="6629919F" w14:textId="500C6A59" w:rsidR="00FD2246" w:rsidRPr="00FD2246" w:rsidRDefault="00FD224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FD2246">
              <w:rPr>
                <w:rFonts w:ascii="Open Sans Light" w:hAnsi="Open Sans Light" w:cs="Open Sans Light"/>
                <w:sz w:val="20"/>
                <w:szCs w:val="20"/>
              </w:rPr>
              <w:t>3.1</w:t>
            </w:r>
          </w:p>
        </w:tc>
        <w:tc>
          <w:tcPr>
            <w:tcW w:w="3543" w:type="dxa"/>
          </w:tcPr>
          <w:p w14:paraId="63C4793F" w14:textId="5EACC3E1" w:rsidR="00FD2246" w:rsidRPr="00FD2246" w:rsidRDefault="00FD2246" w:rsidP="008B607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typ/rodzaj projektu jest zgodny z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przewidzianym w Szczegółowym opisie priorytetów Programu FEnIKS oraz regulaminie wyboru projektów?</w:t>
            </w:r>
          </w:p>
        </w:tc>
        <w:tc>
          <w:tcPr>
            <w:tcW w:w="1389" w:type="dxa"/>
          </w:tcPr>
          <w:p w14:paraId="036C42BA" w14:textId="77777777" w:rsidR="00FD2246" w:rsidRPr="00FD2246" w:rsidRDefault="00FD224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409" w:type="dxa"/>
          </w:tcPr>
          <w:p w14:paraId="6B488F11" w14:textId="77777777" w:rsidR="00FD2246" w:rsidRPr="00FD2246" w:rsidRDefault="00FD224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B7416B" w:rsidRPr="00E50DC0" w14:paraId="74CCA3F8" w14:textId="77777777" w:rsidTr="00575D44">
        <w:trPr>
          <w:trHeight w:val="481"/>
          <w:jc w:val="center"/>
        </w:trPr>
        <w:tc>
          <w:tcPr>
            <w:tcW w:w="721" w:type="dxa"/>
          </w:tcPr>
          <w:p w14:paraId="1CE3CA76" w14:textId="718FA9F4" w:rsidR="00B7416B" w:rsidRPr="00962F00" w:rsidRDefault="00FD224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62F00">
              <w:rPr>
                <w:rFonts w:ascii="Open Sans Light" w:hAnsi="Open Sans Light" w:cs="Open Sans Light"/>
                <w:sz w:val="20"/>
                <w:szCs w:val="20"/>
              </w:rPr>
              <w:t>3.2</w:t>
            </w:r>
          </w:p>
        </w:tc>
        <w:tc>
          <w:tcPr>
            <w:tcW w:w="3543" w:type="dxa"/>
          </w:tcPr>
          <w:p w14:paraId="144041B2" w14:textId="5D4316C5" w:rsidR="00483EFB" w:rsidRPr="00962F00" w:rsidRDefault="00B7416B" w:rsidP="00483EF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62F00">
              <w:rPr>
                <w:rFonts w:ascii="Open Sans Light" w:hAnsi="Open Sans Light" w:cs="Open Sans Light"/>
                <w:sz w:val="20"/>
                <w:szCs w:val="20"/>
              </w:rPr>
              <w:t>Czy projekt jest zgodny z opisem działania</w:t>
            </w:r>
            <w:r w:rsidR="00483EFB" w:rsidRPr="00962F0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Pr="00962F00">
              <w:rPr>
                <w:rFonts w:ascii="Open Sans Light" w:hAnsi="Open Sans Light" w:cs="Open Sans Light"/>
                <w:sz w:val="20"/>
                <w:szCs w:val="20"/>
              </w:rPr>
              <w:t xml:space="preserve"> w tym</w:t>
            </w:r>
            <w:r w:rsidR="00483EFB" w:rsidRPr="00962F00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0359AA50" w14:textId="77777777" w:rsidR="00483EFB" w:rsidRPr="00962F00" w:rsidRDefault="00483EFB" w:rsidP="00483EF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62F0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B7416B" w:rsidRPr="00962F00">
              <w:rPr>
                <w:rFonts w:ascii="Open Sans Light" w:hAnsi="Open Sans Light" w:cs="Open Sans Light"/>
                <w:sz w:val="20"/>
                <w:szCs w:val="20"/>
              </w:rPr>
              <w:t xml:space="preserve"> celem</w:t>
            </w:r>
            <w:r w:rsidRPr="00962F0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</w:p>
          <w:p w14:paraId="6A0B335F" w14:textId="6AB867BD" w:rsidR="00483EFB" w:rsidRPr="00962F00" w:rsidRDefault="00483EFB" w:rsidP="00483EF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62F0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2A0218" w:rsidRPr="00962F0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B7416B" w:rsidRPr="00962F00">
              <w:rPr>
                <w:rFonts w:ascii="Open Sans Light" w:hAnsi="Open Sans Light" w:cs="Open Sans Light"/>
                <w:sz w:val="20"/>
                <w:szCs w:val="20"/>
              </w:rPr>
              <w:t>zakresem interwencji</w:t>
            </w:r>
            <w:r w:rsidRPr="00962F0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B7416B" w:rsidRPr="00962F0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9DACB3C" w14:textId="0818EC83" w:rsidR="00B7416B" w:rsidRPr="00E50DC0" w:rsidRDefault="00483EFB" w:rsidP="00A93CE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62F0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B7416B" w:rsidRPr="00962F00">
              <w:rPr>
                <w:rFonts w:ascii="Open Sans Light" w:hAnsi="Open Sans Light" w:cs="Open Sans Light"/>
                <w:sz w:val="20"/>
                <w:szCs w:val="20"/>
              </w:rPr>
              <w:t xml:space="preserve">przyporządkowaniem adekwatnych wskaźników produktu i rezultatu </w:t>
            </w:r>
            <w:r w:rsidRPr="00962F00">
              <w:rPr>
                <w:rFonts w:ascii="Open Sans Light" w:hAnsi="Open Sans Light" w:cs="Open Sans Light"/>
                <w:sz w:val="20"/>
                <w:szCs w:val="20"/>
              </w:rPr>
              <w:t>(zgodnie z</w:t>
            </w:r>
            <w:r w:rsidR="00A93CED" w:rsidRPr="00962F00">
              <w:rPr>
                <w:rFonts w:ascii="Open Sans Light" w:hAnsi="Open Sans Light" w:cs="Open Sans Light"/>
                <w:sz w:val="20"/>
                <w:szCs w:val="20"/>
              </w:rPr>
              <w:t xml:space="preserve"> wykazem wskaźników produktu i rezultatu stanowiącym Załącznik nr 2 do Instrukcji wypełniania wniosku o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 w:rsidR="00A93CED" w:rsidRPr="00962F00">
              <w:rPr>
                <w:rFonts w:ascii="Open Sans Light" w:hAnsi="Open Sans Light" w:cs="Open Sans Light"/>
                <w:sz w:val="20"/>
                <w:szCs w:val="20"/>
              </w:rPr>
              <w:t>dofinansowanie</w:t>
            </w:r>
            <w:r w:rsidRPr="00962F00"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389" w:type="dxa"/>
          </w:tcPr>
          <w:p w14:paraId="09B3A9BF" w14:textId="77777777" w:rsidR="00B7416B" w:rsidRPr="00E50DC0" w:rsidRDefault="00B7416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4C83BBE8" w14:textId="77777777" w:rsidR="00B7416B" w:rsidRPr="00E50DC0" w:rsidRDefault="00B7416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ED1D4DC" w14:textId="77777777" w:rsidTr="00575D44">
        <w:trPr>
          <w:trHeight w:val="481"/>
          <w:jc w:val="center"/>
        </w:trPr>
        <w:tc>
          <w:tcPr>
            <w:tcW w:w="721" w:type="dxa"/>
          </w:tcPr>
          <w:p w14:paraId="7D91FC26" w14:textId="5C0A544E" w:rsidR="00B930B4" w:rsidRPr="00E50DC0" w:rsidRDefault="003147D3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3.3</w:t>
            </w:r>
          </w:p>
        </w:tc>
        <w:tc>
          <w:tcPr>
            <w:tcW w:w="3543" w:type="dxa"/>
          </w:tcPr>
          <w:p w14:paraId="64834174" w14:textId="58350919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zgodny z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określonym typem beneficjenta?</w:t>
            </w:r>
          </w:p>
        </w:tc>
        <w:tc>
          <w:tcPr>
            <w:tcW w:w="1389" w:type="dxa"/>
          </w:tcPr>
          <w:p w14:paraId="1A72DE87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43CF9D4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8E343D9" w14:textId="77777777" w:rsidTr="00575D44">
        <w:trPr>
          <w:trHeight w:val="481"/>
          <w:jc w:val="center"/>
        </w:trPr>
        <w:tc>
          <w:tcPr>
            <w:tcW w:w="721" w:type="dxa"/>
          </w:tcPr>
          <w:p w14:paraId="3D03F64D" w14:textId="43B05A54" w:rsidR="00B930B4" w:rsidRPr="00E50DC0" w:rsidRDefault="003147D3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3.4</w:t>
            </w:r>
          </w:p>
        </w:tc>
        <w:tc>
          <w:tcPr>
            <w:tcW w:w="3543" w:type="dxa"/>
          </w:tcPr>
          <w:p w14:paraId="5C0CA9D5" w14:textId="773A7ACD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przekroczono pułapu maksymalnego poziomu dofinansowania?</w:t>
            </w:r>
          </w:p>
        </w:tc>
        <w:tc>
          <w:tcPr>
            <w:tcW w:w="1389" w:type="dxa"/>
          </w:tcPr>
          <w:p w14:paraId="6CDC439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91AEC2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5BDB34C" w14:textId="77777777" w:rsidTr="00575D44">
        <w:trPr>
          <w:trHeight w:val="481"/>
          <w:jc w:val="center"/>
        </w:trPr>
        <w:tc>
          <w:tcPr>
            <w:tcW w:w="721" w:type="dxa"/>
          </w:tcPr>
          <w:p w14:paraId="502A2DB7" w14:textId="204F68DC" w:rsidR="00B930B4" w:rsidRPr="00E50DC0" w:rsidRDefault="003147D3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3.5</w:t>
            </w:r>
          </w:p>
        </w:tc>
        <w:tc>
          <w:tcPr>
            <w:tcW w:w="3543" w:type="dxa"/>
          </w:tcPr>
          <w:p w14:paraId="7D28A383" w14:textId="1E3A681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spełniono warunki minimalnej/maksymalnej wartości projektu?</w:t>
            </w:r>
          </w:p>
        </w:tc>
        <w:tc>
          <w:tcPr>
            <w:tcW w:w="1389" w:type="dxa"/>
          </w:tcPr>
          <w:p w14:paraId="1B15D73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FEE584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CBE4451" w14:textId="77777777" w:rsidTr="00575D44">
        <w:trPr>
          <w:trHeight w:val="481"/>
          <w:jc w:val="center"/>
        </w:trPr>
        <w:tc>
          <w:tcPr>
            <w:tcW w:w="721" w:type="dxa"/>
          </w:tcPr>
          <w:p w14:paraId="2013C1A3" w14:textId="6F106D0D" w:rsidR="00B930B4" w:rsidRPr="00E50DC0" w:rsidRDefault="003147D3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3.6</w:t>
            </w:r>
          </w:p>
        </w:tc>
        <w:tc>
          <w:tcPr>
            <w:tcW w:w="3543" w:type="dxa"/>
          </w:tcPr>
          <w:p w14:paraId="30F85FC9" w14:textId="03E48D76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spełniono warunki minimalnej/maksymalnej wartości wydatków kwalifikowanych projektu?</w:t>
            </w:r>
          </w:p>
        </w:tc>
        <w:tc>
          <w:tcPr>
            <w:tcW w:w="1389" w:type="dxa"/>
          </w:tcPr>
          <w:p w14:paraId="437F662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97DDE1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5AB40B42" w14:textId="77777777" w:rsidTr="00575D44">
        <w:trPr>
          <w:trHeight w:val="481"/>
          <w:jc w:val="center"/>
        </w:trPr>
        <w:tc>
          <w:tcPr>
            <w:tcW w:w="721" w:type="dxa"/>
          </w:tcPr>
          <w:p w14:paraId="1A392D69" w14:textId="1B3DB970" w:rsidR="00B930B4" w:rsidRPr="00E50DC0" w:rsidRDefault="003147D3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3.7</w:t>
            </w:r>
          </w:p>
        </w:tc>
        <w:tc>
          <w:tcPr>
            <w:tcW w:w="3543" w:type="dxa"/>
          </w:tcPr>
          <w:p w14:paraId="1E8FC759" w14:textId="10D1CA08" w:rsidR="00B930B4" w:rsidRPr="00E50DC0" w:rsidRDefault="00B930B4" w:rsidP="007C2D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uprawniony do ubiegania się o przyznanie dofinansowania w ramach naboru?</w:t>
            </w:r>
            <w:r w:rsidR="007C2D1D" w:rsidDel="007C2D1D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</w:tcPr>
          <w:p w14:paraId="0CDF6FA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2CA6C92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2013C" w:rsidRPr="00E50DC0" w14:paraId="5934C97F" w14:textId="77777777" w:rsidTr="00575D44">
        <w:trPr>
          <w:trHeight w:val="481"/>
          <w:jc w:val="center"/>
        </w:trPr>
        <w:tc>
          <w:tcPr>
            <w:tcW w:w="721" w:type="dxa"/>
          </w:tcPr>
          <w:p w14:paraId="7A5C222A" w14:textId="28162BDC" w:rsidR="0002013C" w:rsidRPr="00E50DC0" w:rsidRDefault="003147D3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3.8</w:t>
            </w:r>
          </w:p>
        </w:tc>
        <w:tc>
          <w:tcPr>
            <w:tcW w:w="3543" w:type="dxa"/>
          </w:tcPr>
          <w:p w14:paraId="3B97A2C3" w14:textId="2019E6F0" w:rsidR="0002013C" w:rsidRPr="00E50DC0" w:rsidRDefault="0002013C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Czy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projekt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objęty wnioskiem został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uprzednio zidentyfikowan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jako uprawnion</w:t>
            </w:r>
            <w:r w:rsidR="00FB1610"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do niekonkurencyjnego sposobu wyboru projektów?</w:t>
            </w:r>
            <w:r w:rsidR="007C2D1D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"/>
            </w:r>
          </w:p>
        </w:tc>
        <w:tc>
          <w:tcPr>
            <w:tcW w:w="1389" w:type="dxa"/>
          </w:tcPr>
          <w:p w14:paraId="434BF645" w14:textId="77777777" w:rsidR="0002013C" w:rsidRPr="00E50DC0" w:rsidRDefault="0002013C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4339054" w14:textId="77777777" w:rsidR="0002013C" w:rsidRPr="00E50DC0" w:rsidRDefault="0002013C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72CDC7" w14:textId="77777777" w:rsidTr="00575D44">
        <w:trPr>
          <w:trHeight w:val="544"/>
          <w:jc w:val="center"/>
        </w:trPr>
        <w:tc>
          <w:tcPr>
            <w:tcW w:w="721" w:type="dxa"/>
          </w:tcPr>
          <w:p w14:paraId="684505CF" w14:textId="4BE92E3E" w:rsidR="00B930B4" w:rsidRPr="00E50DC0" w:rsidRDefault="00FD2246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14:paraId="1083618D" w14:textId="4F3E0B4F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FD2246"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Zgodność projektu z dokumentami składającymi się na spełnienie warunków podstawowych</w:t>
            </w:r>
          </w:p>
        </w:tc>
        <w:tc>
          <w:tcPr>
            <w:tcW w:w="1389" w:type="dxa"/>
          </w:tcPr>
          <w:p w14:paraId="1B4212D3" w14:textId="33A78455" w:rsidR="00B930B4" w:rsidRPr="00E50DC0" w:rsidRDefault="00BA78D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9" w:type="dxa"/>
          </w:tcPr>
          <w:p w14:paraId="50D8EFC2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43CFFEF" w14:textId="77777777" w:rsidTr="00575D44">
        <w:trPr>
          <w:trHeight w:val="544"/>
          <w:jc w:val="center"/>
        </w:trPr>
        <w:tc>
          <w:tcPr>
            <w:tcW w:w="721" w:type="dxa"/>
          </w:tcPr>
          <w:p w14:paraId="284D1F24" w14:textId="24FD4B65" w:rsidR="00B930B4" w:rsidRPr="00E50DC0" w:rsidRDefault="00CA0D75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4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</w:tcPr>
          <w:p w14:paraId="31B0655F" w14:textId="554AE851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wchodzi w zakres warunku podstawowego sformułowanego w Rozdziale 4 Programu FEnIKS „Warunki podstawowe”?</w:t>
            </w:r>
          </w:p>
        </w:tc>
        <w:tc>
          <w:tcPr>
            <w:tcW w:w="1389" w:type="dxa"/>
          </w:tcPr>
          <w:p w14:paraId="572DB75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FDE750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0DFBA8A" w14:textId="77777777" w:rsidTr="00575D44">
        <w:trPr>
          <w:trHeight w:val="544"/>
          <w:jc w:val="center"/>
        </w:trPr>
        <w:tc>
          <w:tcPr>
            <w:tcW w:w="721" w:type="dxa"/>
          </w:tcPr>
          <w:p w14:paraId="285CA563" w14:textId="1957C016" w:rsidR="00B930B4" w:rsidRPr="00FD2246" w:rsidRDefault="00CA0D75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="00B930B4" w:rsidRPr="00FD2246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3" w:type="dxa"/>
          </w:tcPr>
          <w:p w14:paraId="05419904" w14:textId="4F724CA6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FD2246">
              <w:rPr>
                <w:rFonts w:ascii="Open Sans Light" w:hAnsi="Open Sans Light" w:cs="Open Sans Light"/>
                <w:sz w:val="20"/>
                <w:szCs w:val="20"/>
              </w:rPr>
              <w:t>Czy projekt jest spójny ze wskazanymi w ww. rozdziale odpowiednimi strategiami i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 w:rsidRPr="00FD2246">
              <w:rPr>
                <w:rFonts w:ascii="Open Sans Light" w:hAnsi="Open Sans Light" w:cs="Open Sans Light"/>
                <w:sz w:val="20"/>
                <w:szCs w:val="20"/>
              </w:rPr>
              <w:t xml:space="preserve">dokumentami dotyczącymi planowania ustanowionymi w celu spełnienia tego warunku podstawowego </w:t>
            </w:r>
            <w:r w:rsidR="00962F00"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Pr="00FD2246">
              <w:rPr>
                <w:rFonts w:ascii="Open Sans Light" w:hAnsi="Open Sans Light" w:cs="Open Sans Light"/>
                <w:sz w:val="20"/>
                <w:szCs w:val="20"/>
              </w:rPr>
              <w:t>Program inwestycyjny w zakresie poprawy jakości i ograniczenia strat wody przeznaczonej do spożycia przez ludzi)?</w:t>
            </w:r>
          </w:p>
        </w:tc>
        <w:tc>
          <w:tcPr>
            <w:tcW w:w="1389" w:type="dxa"/>
          </w:tcPr>
          <w:p w14:paraId="4097DDF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D2ADFF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8AAFB4B" w14:textId="77777777" w:rsidTr="00575D44">
        <w:trPr>
          <w:trHeight w:val="524"/>
          <w:jc w:val="center"/>
        </w:trPr>
        <w:tc>
          <w:tcPr>
            <w:tcW w:w="721" w:type="dxa"/>
          </w:tcPr>
          <w:p w14:paraId="133364F8" w14:textId="18CAE21E" w:rsidR="00B930B4" w:rsidRPr="00E50DC0" w:rsidRDefault="00CA0D75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14:paraId="04D3AD5A" w14:textId="7F0D24F0" w:rsidR="00B930B4" w:rsidRPr="00E50DC0" w:rsidRDefault="00B930B4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CA0D75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A0D75">
              <w:rPr>
                <w:rFonts w:ascii="Open Sans Light" w:hAnsi="Open Sans Light" w:cs="Open Sans Light"/>
                <w:b/>
                <w:sz w:val="20"/>
                <w:szCs w:val="20"/>
              </w:rPr>
              <w:t>–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A0D75">
              <w:rPr>
                <w:rFonts w:ascii="Open Sans Light" w:hAnsi="Open Sans Light" w:cs="Open Sans Light"/>
                <w:b/>
                <w:sz w:val="20"/>
                <w:szCs w:val="20"/>
              </w:rPr>
              <w:t>Kwalifikowalność wydatków F</w:t>
            </w:r>
            <w:r w:rsidR="00A5531B">
              <w:rPr>
                <w:rFonts w:ascii="Open Sans Light" w:hAnsi="Open Sans Light" w:cs="Open Sans Light"/>
                <w:b/>
                <w:sz w:val="20"/>
                <w:szCs w:val="20"/>
              </w:rPr>
              <w:t>AZY</w:t>
            </w:r>
            <w:r w:rsidR="00CA0D75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II</w:t>
            </w:r>
          </w:p>
        </w:tc>
        <w:tc>
          <w:tcPr>
            <w:tcW w:w="1389" w:type="dxa"/>
          </w:tcPr>
          <w:p w14:paraId="47ADFEFB" w14:textId="2F5C497E" w:rsidR="00B930B4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791BC03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62F00" w:rsidRPr="00CA0D75" w14:paraId="26DAE42E" w14:textId="77777777" w:rsidTr="00575D44">
        <w:trPr>
          <w:trHeight w:val="524"/>
          <w:jc w:val="center"/>
        </w:trPr>
        <w:tc>
          <w:tcPr>
            <w:tcW w:w="721" w:type="dxa"/>
          </w:tcPr>
          <w:p w14:paraId="029D40CB" w14:textId="061F0E9B" w:rsidR="00962F00" w:rsidRPr="00CA0D75" w:rsidRDefault="0034139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5.</w:t>
            </w:r>
            <w:r w:rsidR="006D2D24">
              <w:rPr>
                <w:rFonts w:ascii="Open Sans Light" w:hAnsi="Open Sans Light" w:cs="Open Sans Light"/>
                <w:b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14:paraId="65CB63B7" w14:textId="3AB034BA" w:rsidR="00962F00" w:rsidRDefault="00962F00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962F00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Czy zakres projektu jest możliwy do uznania za kwalifikowany pod kątem </w:t>
            </w:r>
            <w:proofErr w:type="spellStart"/>
            <w:r w:rsidRPr="00962F00">
              <w:rPr>
                <w:rFonts w:ascii="Open Sans Light" w:hAnsi="Open Sans Light" w:cs="Open Sans Light"/>
                <w:bCs/>
                <w:sz w:val="20"/>
                <w:szCs w:val="20"/>
              </w:rPr>
              <w:t>wykluczeń</w:t>
            </w:r>
            <w:proofErr w:type="spellEnd"/>
            <w:r w:rsidRPr="00962F00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 ograniczeń wynikających z </w:t>
            </w:r>
            <w:proofErr w:type="spellStart"/>
            <w:r w:rsidRPr="00962F00">
              <w:rPr>
                <w:rFonts w:ascii="Open Sans Light" w:hAnsi="Open Sans Light" w:cs="Open Sans Light"/>
                <w:bCs/>
                <w:sz w:val="20"/>
                <w:szCs w:val="20"/>
              </w:rPr>
              <w:t>SzOP</w:t>
            </w:r>
            <w:proofErr w:type="spellEnd"/>
            <w:r w:rsidRPr="00962F00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oraz Regulaminu wyboru projektów?</w:t>
            </w:r>
          </w:p>
        </w:tc>
        <w:tc>
          <w:tcPr>
            <w:tcW w:w="1389" w:type="dxa"/>
          </w:tcPr>
          <w:p w14:paraId="46BD579F" w14:textId="77777777" w:rsidR="00962F00" w:rsidRPr="00CA0D75" w:rsidRDefault="00962F0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3409" w:type="dxa"/>
          </w:tcPr>
          <w:p w14:paraId="68D74E11" w14:textId="77777777" w:rsidR="00962F00" w:rsidRPr="00CA0D75" w:rsidRDefault="00962F0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962F00" w:rsidRPr="00CA0D75" w14:paraId="15EEA174" w14:textId="77777777" w:rsidTr="00575D44">
        <w:trPr>
          <w:trHeight w:val="524"/>
          <w:jc w:val="center"/>
        </w:trPr>
        <w:tc>
          <w:tcPr>
            <w:tcW w:w="721" w:type="dxa"/>
          </w:tcPr>
          <w:p w14:paraId="5CC30A8F" w14:textId="78241E73" w:rsidR="00962F00" w:rsidRPr="00CA0D75" w:rsidRDefault="0034139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5.</w:t>
            </w:r>
            <w:r w:rsidR="006D2D24">
              <w:rPr>
                <w:rFonts w:ascii="Open Sans Light" w:hAnsi="Open Sans Light" w:cs="Open Sans Light"/>
                <w:b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14:paraId="4178F76D" w14:textId="1F377E69" w:rsidR="00962F00" w:rsidRDefault="00962F00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962F00">
              <w:rPr>
                <w:rFonts w:ascii="Open Sans Light" w:hAnsi="Open Sans Light" w:cs="Open Sans Light"/>
                <w:bCs/>
                <w:sz w:val="20"/>
                <w:szCs w:val="20"/>
              </w:rPr>
              <w:t>Czy potencjalne lub poniesione w</w:t>
            </w:r>
            <w:r w:rsidR="00A5531B">
              <w:rPr>
                <w:rFonts w:ascii="Open Sans Light" w:hAnsi="Open Sans Light" w:cs="Open Sans Light"/>
                <w:bCs/>
                <w:sz w:val="20"/>
                <w:szCs w:val="20"/>
              </w:rPr>
              <w:t> </w:t>
            </w:r>
            <w:r w:rsidRPr="00962F00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ramach projektu wydatki kwalifikowalne spełniają warunki określone w </w:t>
            </w:r>
            <w:r w:rsidRPr="00962F00">
              <w:rPr>
                <w:rFonts w:ascii="Open Sans Light" w:hAnsi="Open Sans Light" w:cs="Open Sans Light"/>
                <w:bCs/>
                <w:i/>
                <w:iCs/>
                <w:sz w:val="20"/>
                <w:szCs w:val="20"/>
              </w:rPr>
              <w:t>Wytycznych dotyczące kwalifikowalności wydatków na lata 2021-2027 </w:t>
            </w:r>
            <w:r w:rsidRPr="00962F00">
              <w:rPr>
                <w:rFonts w:ascii="Open Sans Light" w:hAnsi="Open Sans Light" w:cs="Open Sans Light"/>
                <w:bCs/>
                <w:sz w:val="20"/>
                <w:szCs w:val="20"/>
              </w:rPr>
              <w:t>oraz</w:t>
            </w:r>
            <w:r w:rsidRPr="00962F00">
              <w:rPr>
                <w:rFonts w:ascii="Open Sans Light" w:hAnsi="Open Sans Light" w:cs="Open Sans Light"/>
                <w:bCs/>
                <w:i/>
                <w:iCs/>
                <w:sz w:val="20"/>
                <w:szCs w:val="20"/>
              </w:rPr>
              <w:t xml:space="preserve"> Dodatkowych warunkach dotyczących kwalifikowalności </w:t>
            </w:r>
            <w:r w:rsidRPr="00962F00">
              <w:rPr>
                <w:rFonts w:ascii="Open Sans Light" w:hAnsi="Open Sans Light" w:cs="Open Sans Light"/>
                <w:bCs/>
                <w:sz w:val="20"/>
                <w:szCs w:val="20"/>
              </w:rPr>
              <w:t>(załącznik nr 8 do Regulaminu wyboru projektów), w</w:t>
            </w:r>
            <w:r w:rsidR="00A5531B">
              <w:rPr>
                <w:rFonts w:ascii="Open Sans Light" w:hAnsi="Open Sans Light" w:cs="Open Sans Light"/>
                <w:bCs/>
                <w:sz w:val="20"/>
                <w:szCs w:val="20"/>
              </w:rPr>
              <w:t> </w:t>
            </w:r>
            <w:r w:rsidRPr="00962F00">
              <w:rPr>
                <w:rFonts w:ascii="Open Sans Light" w:hAnsi="Open Sans Light" w:cs="Open Sans Light"/>
                <w:bCs/>
                <w:sz w:val="20"/>
                <w:szCs w:val="20"/>
              </w:rPr>
              <w:t>tym nie przekraczają dopuszczalnych w ww. dokumentach limitów (m.in. zakup nieruchomości, wkład niepieniężny)?</w:t>
            </w:r>
            <w:r w:rsidRPr="00962F00">
              <w:rPr>
                <w:rFonts w:ascii="Open Sans Light" w:hAnsi="Open Sans Light" w:cs="Open Sans Light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</w:tcPr>
          <w:p w14:paraId="58B8E484" w14:textId="77777777" w:rsidR="00962F00" w:rsidRPr="00CA0D75" w:rsidRDefault="00962F0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3409" w:type="dxa"/>
          </w:tcPr>
          <w:p w14:paraId="48238693" w14:textId="77777777" w:rsidR="00962F00" w:rsidRPr="00CA0D75" w:rsidRDefault="00962F0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962F00" w:rsidRPr="00CA0D75" w14:paraId="17FDA2C9" w14:textId="77777777" w:rsidTr="00575D44">
        <w:trPr>
          <w:trHeight w:val="524"/>
          <w:jc w:val="center"/>
        </w:trPr>
        <w:tc>
          <w:tcPr>
            <w:tcW w:w="721" w:type="dxa"/>
          </w:tcPr>
          <w:p w14:paraId="749D7EA1" w14:textId="51DBF2A8" w:rsidR="00962F00" w:rsidRPr="00CA0D75" w:rsidRDefault="0034139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5.</w:t>
            </w:r>
            <w:r w:rsidR="006D2D24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14:paraId="590FE232" w14:textId="34230FF3" w:rsidR="00962F00" w:rsidRPr="00962F00" w:rsidRDefault="00341390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341390">
              <w:rPr>
                <w:rFonts w:ascii="Open Sans Light" w:hAnsi="Open Sans Light" w:cs="Open Sans Light"/>
                <w:bCs/>
                <w:sz w:val="20"/>
                <w:szCs w:val="20"/>
              </w:rPr>
              <w:t>Czy wydatki kwalifikowane zostały poprawnie wskazane i przypisane do właściwej kategorii kosztu?</w:t>
            </w:r>
          </w:p>
        </w:tc>
        <w:tc>
          <w:tcPr>
            <w:tcW w:w="1389" w:type="dxa"/>
          </w:tcPr>
          <w:p w14:paraId="51656DCE" w14:textId="77777777" w:rsidR="00962F00" w:rsidRPr="00CA0D75" w:rsidRDefault="00962F0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3409" w:type="dxa"/>
          </w:tcPr>
          <w:p w14:paraId="3B326947" w14:textId="77777777" w:rsidR="00962F00" w:rsidRPr="00CA0D75" w:rsidRDefault="00962F0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341390" w:rsidRPr="00CA0D75" w14:paraId="5C1A8707" w14:textId="77777777" w:rsidTr="00575D44">
        <w:trPr>
          <w:trHeight w:val="524"/>
          <w:jc w:val="center"/>
        </w:trPr>
        <w:tc>
          <w:tcPr>
            <w:tcW w:w="721" w:type="dxa"/>
          </w:tcPr>
          <w:p w14:paraId="5547BF4D" w14:textId="50D61CD9" w:rsidR="00341390" w:rsidRPr="00CA0D75" w:rsidRDefault="0034139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5.</w:t>
            </w:r>
            <w:r w:rsidR="006D2D24">
              <w:rPr>
                <w:rFonts w:ascii="Open Sans Light" w:hAnsi="Open Sans Light" w:cs="Open Sans Light"/>
                <w:b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14:paraId="3C82BE6C" w14:textId="528938B6" w:rsidR="00341390" w:rsidRPr="00341390" w:rsidRDefault="00341390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341390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W przypadku projektów częściowo zrealizowanych, czy wszystkie </w:t>
            </w:r>
            <w:r w:rsidRPr="00341390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wydatki poniesione w związku z realizacją kwalifikowalnego zakresu projektu zostały poniesione po 1 stycznia 2021 r.?</w:t>
            </w:r>
          </w:p>
        </w:tc>
        <w:tc>
          <w:tcPr>
            <w:tcW w:w="1389" w:type="dxa"/>
          </w:tcPr>
          <w:p w14:paraId="7ECFF9B7" w14:textId="77777777" w:rsidR="00341390" w:rsidRPr="00CA0D75" w:rsidRDefault="0034139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3409" w:type="dxa"/>
          </w:tcPr>
          <w:p w14:paraId="0BABE270" w14:textId="77777777" w:rsidR="00341390" w:rsidRPr="00CA0D75" w:rsidRDefault="0034139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341390" w:rsidRPr="00CA0D75" w14:paraId="5EF7A434" w14:textId="77777777" w:rsidTr="00575D44">
        <w:trPr>
          <w:trHeight w:val="524"/>
          <w:jc w:val="center"/>
        </w:trPr>
        <w:tc>
          <w:tcPr>
            <w:tcW w:w="721" w:type="dxa"/>
          </w:tcPr>
          <w:p w14:paraId="72A3D6B4" w14:textId="27C4DE7B" w:rsidR="00341390" w:rsidRPr="00CA0D75" w:rsidRDefault="0034139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5.</w:t>
            </w:r>
            <w:r w:rsidR="006D2D24">
              <w:rPr>
                <w:rFonts w:ascii="Open Sans Light" w:hAnsi="Open Sans Light" w:cs="Open Sans Light"/>
                <w:b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14:paraId="1270B892" w14:textId="6ADC8571" w:rsidR="00341390" w:rsidRPr="00341390" w:rsidRDefault="00341390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341390">
              <w:rPr>
                <w:rFonts w:ascii="Open Sans Light" w:hAnsi="Open Sans Light" w:cs="Open Sans Light"/>
                <w:bCs/>
                <w:sz w:val="20"/>
                <w:szCs w:val="20"/>
              </w:rPr>
              <w:t>Czy dla kosztów pośrednich zastosowano stawkę ryczałtową, zgodną z Regulaminem wyboru projektów i czy kwota kosztów pośrednich została prawidłowo wyliczona w odniesieniu do kosztów kwalifikowanych bezpośrednich projektu?</w:t>
            </w:r>
          </w:p>
        </w:tc>
        <w:tc>
          <w:tcPr>
            <w:tcW w:w="1389" w:type="dxa"/>
          </w:tcPr>
          <w:p w14:paraId="09657237" w14:textId="77777777" w:rsidR="00341390" w:rsidRPr="00CA0D75" w:rsidRDefault="0034139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3409" w:type="dxa"/>
          </w:tcPr>
          <w:p w14:paraId="13DB4BCD" w14:textId="77777777" w:rsidR="00341390" w:rsidRPr="00CA0D75" w:rsidRDefault="0034139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341390" w:rsidRPr="00CA0D75" w14:paraId="21718375" w14:textId="77777777" w:rsidTr="00575D44">
        <w:trPr>
          <w:trHeight w:val="524"/>
          <w:jc w:val="center"/>
        </w:trPr>
        <w:tc>
          <w:tcPr>
            <w:tcW w:w="721" w:type="dxa"/>
          </w:tcPr>
          <w:p w14:paraId="4ADB2FFF" w14:textId="4DA65C5A" w:rsidR="00341390" w:rsidRPr="00CA0D75" w:rsidRDefault="0034139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5.</w:t>
            </w:r>
            <w:r w:rsidR="006D2D24">
              <w:rPr>
                <w:rFonts w:ascii="Open Sans Light" w:hAnsi="Open Sans Light" w:cs="Open Sans Light"/>
                <w:bCs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14:paraId="55CD1FF4" w14:textId="07B1B413" w:rsidR="00341390" w:rsidRPr="00341390" w:rsidRDefault="00341390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341390">
              <w:rPr>
                <w:rFonts w:ascii="Open Sans Light" w:hAnsi="Open Sans Light" w:cs="Open Sans Light"/>
                <w:bCs/>
                <w:sz w:val="20"/>
                <w:szCs w:val="20"/>
              </w:rPr>
              <w:t>Czy w koszcie kwalifikowanym bezpośrednim projektu nie zostały uwzględnione koszty określone w Katalogu kosztów pośrednich? </w:t>
            </w:r>
          </w:p>
        </w:tc>
        <w:tc>
          <w:tcPr>
            <w:tcW w:w="1389" w:type="dxa"/>
          </w:tcPr>
          <w:p w14:paraId="394FB712" w14:textId="77777777" w:rsidR="00341390" w:rsidRPr="00CA0D75" w:rsidRDefault="0034139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3409" w:type="dxa"/>
          </w:tcPr>
          <w:p w14:paraId="422F08CD" w14:textId="77777777" w:rsidR="00341390" w:rsidRPr="00CA0D75" w:rsidRDefault="0034139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B930B4" w:rsidRPr="00E50DC0" w14:paraId="3858874F" w14:textId="77777777" w:rsidTr="00575D44">
        <w:trPr>
          <w:trHeight w:val="524"/>
          <w:jc w:val="center"/>
        </w:trPr>
        <w:tc>
          <w:tcPr>
            <w:tcW w:w="721" w:type="dxa"/>
          </w:tcPr>
          <w:p w14:paraId="12772DF6" w14:textId="49EF9438" w:rsidR="00B930B4" w:rsidRPr="00E50DC0" w:rsidRDefault="00CA0D75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5.</w:t>
            </w:r>
            <w:r w:rsidR="006D2D24"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14:paraId="012AF550" w14:textId="6AD49091" w:rsidR="00B930B4" w:rsidRPr="00E50DC0" w:rsidRDefault="00CA0D75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planowana kwota dofinansowania nie przekracza maksymalnego poziomu dofinansowania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6811A15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767E8B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3D3968" w14:textId="77777777" w:rsidTr="00575D44">
        <w:trPr>
          <w:trHeight w:val="524"/>
          <w:jc w:val="center"/>
        </w:trPr>
        <w:tc>
          <w:tcPr>
            <w:tcW w:w="721" w:type="dxa"/>
          </w:tcPr>
          <w:p w14:paraId="374BA3B6" w14:textId="2CDC1603" w:rsidR="00B930B4" w:rsidRPr="00E50DC0" w:rsidRDefault="00CA0D75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14:paraId="4C3E24FE" w14:textId="74750C70" w:rsidR="00B930B4" w:rsidRPr="00E50DC0" w:rsidRDefault="00B930B4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CA0D75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A0D75">
              <w:rPr>
                <w:rFonts w:ascii="Open Sans Light" w:hAnsi="Open Sans Light" w:cs="Open Sans Light"/>
                <w:b/>
                <w:sz w:val="20"/>
                <w:szCs w:val="20"/>
              </w:rPr>
              <w:t>–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A0D75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1389" w:type="dxa"/>
          </w:tcPr>
          <w:p w14:paraId="071E14E5" w14:textId="7A5C282B" w:rsidR="00B930B4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281448E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A0D75" w:rsidRPr="00E50DC0" w14:paraId="52D1E666" w14:textId="77777777" w:rsidTr="00575D44">
        <w:trPr>
          <w:trHeight w:val="524"/>
          <w:jc w:val="center"/>
        </w:trPr>
        <w:tc>
          <w:tcPr>
            <w:tcW w:w="721" w:type="dxa"/>
          </w:tcPr>
          <w:p w14:paraId="310CAA86" w14:textId="43104404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6.1</w:t>
            </w:r>
          </w:p>
        </w:tc>
        <w:tc>
          <w:tcPr>
            <w:tcW w:w="3543" w:type="dxa"/>
          </w:tcPr>
          <w:p w14:paraId="4DF6B098" w14:textId="69FA20E1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wnioskodawca wykazał, że zostanie zachowana trwałość projektu zgodnie z art. 65 rozporządzenia Parlamentu Europejskiego i Rady (UE) nr 2021/1060 z dnia 24 czerwca 2021 r.?</w:t>
            </w:r>
          </w:p>
        </w:tc>
        <w:tc>
          <w:tcPr>
            <w:tcW w:w="1389" w:type="dxa"/>
          </w:tcPr>
          <w:p w14:paraId="0BE18FDD" w14:textId="77777777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758C030" w14:textId="77777777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A0D75" w:rsidRPr="00E50DC0" w14:paraId="6462A22F" w14:textId="77777777" w:rsidTr="00575D44">
        <w:trPr>
          <w:trHeight w:val="524"/>
          <w:jc w:val="center"/>
        </w:trPr>
        <w:tc>
          <w:tcPr>
            <w:tcW w:w="721" w:type="dxa"/>
          </w:tcPr>
          <w:p w14:paraId="2CB9E5DE" w14:textId="1D8C94BB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6.2</w:t>
            </w:r>
          </w:p>
        </w:tc>
        <w:tc>
          <w:tcPr>
            <w:tcW w:w="3543" w:type="dxa"/>
          </w:tcPr>
          <w:p w14:paraId="72B44A17" w14:textId="66EA3749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aktualną oraz przewidywaną po zakończeniu realizacji projektu formę prawną, strukturę własności oraz eksploatacji majątku na terenie objętym projektem i czy potwierdzają one możliwość utrzymania trwałości projektu?</w:t>
            </w:r>
          </w:p>
        </w:tc>
        <w:tc>
          <w:tcPr>
            <w:tcW w:w="1389" w:type="dxa"/>
          </w:tcPr>
          <w:p w14:paraId="098B4966" w14:textId="77777777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3F8B770A" w14:textId="77777777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A0D75" w:rsidRPr="00E50DC0" w14:paraId="234EE844" w14:textId="77777777" w:rsidTr="00575D44">
        <w:trPr>
          <w:trHeight w:val="524"/>
          <w:jc w:val="center"/>
        </w:trPr>
        <w:tc>
          <w:tcPr>
            <w:tcW w:w="721" w:type="dxa"/>
          </w:tcPr>
          <w:p w14:paraId="7FB5EF33" w14:textId="705D7025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14:paraId="01A6715D" w14:textId="691FA8F4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7 – Kontynuacja wsparcia względem programu</w:t>
            </w:r>
          </w:p>
        </w:tc>
        <w:tc>
          <w:tcPr>
            <w:tcW w:w="1389" w:type="dxa"/>
          </w:tcPr>
          <w:p w14:paraId="6957BDBF" w14:textId="6817B2B7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661734BB" w14:textId="77777777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A0D75" w:rsidRPr="00E50DC0" w14:paraId="762CC2B0" w14:textId="77777777" w:rsidTr="00575D44">
        <w:trPr>
          <w:trHeight w:val="524"/>
          <w:jc w:val="center"/>
        </w:trPr>
        <w:tc>
          <w:tcPr>
            <w:tcW w:w="721" w:type="dxa"/>
          </w:tcPr>
          <w:p w14:paraId="2531359F" w14:textId="158FF503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43" w:type="dxa"/>
          </w:tcPr>
          <w:p w14:paraId="6BE2E216" w14:textId="1C7D0745" w:rsidR="00CA0D75" w:rsidRPr="00E50DC0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projekt</w:t>
            </w:r>
            <w:r w:rsidR="00B74C79">
              <w:rPr>
                <w:rFonts w:ascii="Open Sans Light" w:hAnsi="Open Sans Light" w:cs="Open Sans Light"/>
                <w:sz w:val="20"/>
                <w:szCs w:val="20"/>
              </w:rPr>
              <w:t xml:space="preserve"> podlegający fazowaniu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uzyskał dofinansowanie w ramach </w:t>
            </w:r>
            <w:proofErr w:type="spellStart"/>
            <w:r>
              <w:rPr>
                <w:rFonts w:ascii="Open Sans Light" w:hAnsi="Open Sans Light" w:cs="Open Sans Light"/>
                <w:sz w:val="20"/>
                <w:szCs w:val="20"/>
              </w:rPr>
              <w:t>POIiŚ</w:t>
            </w:r>
            <w:proofErr w:type="spellEnd"/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2014-2020?</w:t>
            </w:r>
          </w:p>
        </w:tc>
        <w:tc>
          <w:tcPr>
            <w:tcW w:w="1389" w:type="dxa"/>
          </w:tcPr>
          <w:p w14:paraId="7A085136" w14:textId="77777777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C208220" w14:textId="77777777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A0D75" w:rsidRPr="00E50DC0" w14:paraId="45A452EE" w14:textId="77777777" w:rsidTr="00575D44">
        <w:trPr>
          <w:trHeight w:val="524"/>
          <w:jc w:val="center"/>
        </w:trPr>
        <w:tc>
          <w:tcPr>
            <w:tcW w:w="721" w:type="dxa"/>
          </w:tcPr>
          <w:p w14:paraId="1570C9E8" w14:textId="01AAEB04" w:rsidR="00CA0D75" w:rsidRPr="00E50DC0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543" w:type="dxa"/>
          </w:tcPr>
          <w:p w14:paraId="22FE8B5F" w14:textId="4604181E" w:rsidR="00CA0D75" w:rsidRPr="00E50DC0" w:rsidRDefault="0011156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</w:t>
            </w:r>
            <w:r w:rsidR="00CB54A4">
              <w:rPr>
                <w:rFonts w:ascii="Open Sans Light" w:hAnsi="Open Sans Light" w:cs="Open Sans Light"/>
                <w:sz w:val="20"/>
                <w:szCs w:val="20"/>
              </w:rPr>
              <w:t xml:space="preserve"> realizacja </w:t>
            </w:r>
            <w:r w:rsidR="00B74C79">
              <w:rPr>
                <w:rFonts w:ascii="Open Sans Light" w:hAnsi="Open Sans Light" w:cs="Open Sans Light"/>
                <w:sz w:val="20"/>
                <w:szCs w:val="20"/>
              </w:rPr>
              <w:t>II F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azy</w:t>
            </w:r>
            <w:r w:rsidR="00B74C79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CB54A4">
              <w:rPr>
                <w:rFonts w:ascii="Open Sans Light" w:hAnsi="Open Sans Light" w:cs="Open Sans Light"/>
                <w:sz w:val="20"/>
                <w:szCs w:val="20"/>
              </w:rPr>
              <w:t xml:space="preserve">projektu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rozpoczętego w okresie 2014-2020 w ramach </w:t>
            </w:r>
            <w:proofErr w:type="spellStart"/>
            <w:r>
              <w:rPr>
                <w:rFonts w:ascii="Open Sans Light" w:hAnsi="Open Sans Light" w:cs="Open Sans Light"/>
                <w:sz w:val="20"/>
                <w:szCs w:val="20"/>
              </w:rPr>
              <w:t>POIiŚ</w:t>
            </w:r>
            <w:proofErr w:type="spellEnd"/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CB54A4">
              <w:rPr>
                <w:rFonts w:ascii="Open Sans Light" w:hAnsi="Open Sans Light" w:cs="Open Sans Light"/>
                <w:sz w:val="20"/>
                <w:szCs w:val="20"/>
              </w:rPr>
              <w:t>jest jego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CB54A4">
              <w:rPr>
                <w:rFonts w:ascii="Open Sans Light" w:hAnsi="Open Sans Light" w:cs="Open Sans Light"/>
                <w:sz w:val="20"/>
                <w:szCs w:val="20"/>
              </w:rPr>
              <w:t xml:space="preserve">kontynuacją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 okresie programowania 2021-2027 w ramach Programu FEnIKS w celu realizacji z</w:t>
            </w:r>
            <w:r w:rsidR="00341390">
              <w:rPr>
                <w:rFonts w:ascii="Open Sans Light" w:hAnsi="Open Sans Light" w:cs="Open Sans Light"/>
                <w:sz w:val="20"/>
                <w:szCs w:val="20"/>
              </w:rPr>
              <w:t>a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łożonego celu końcowego i rezultatów operacji jako całości?</w:t>
            </w:r>
          </w:p>
        </w:tc>
        <w:tc>
          <w:tcPr>
            <w:tcW w:w="1389" w:type="dxa"/>
          </w:tcPr>
          <w:p w14:paraId="1A3576EF" w14:textId="77777777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02063E0" w14:textId="77777777" w:rsidR="00CA0D75" w:rsidRPr="00E50DC0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1156E" w:rsidRPr="0011156E" w14:paraId="1D9D47F8" w14:textId="77777777" w:rsidTr="00575D44">
        <w:trPr>
          <w:trHeight w:val="524"/>
          <w:jc w:val="center"/>
        </w:trPr>
        <w:tc>
          <w:tcPr>
            <w:tcW w:w="721" w:type="dxa"/>
          </w:tcPr>
          <w:p w14:paraId="6784FD6F" w14:textId="7E7715BB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1156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543" w:type="dxa"/>
          </w:tcPr>
          <w:p w14:paraId="73FB8993" w14:textId="0C980322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1156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Kryterium nr 8 – Komplementarność F</w:t>
            </w:r>
            <w:r w:rsidR="00A553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AZY</w:t>
            </w:r>
            <w:r w:rsidRPr="0011156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II względem F</w:t>
            </w:r>
            <w:r w:rsidR="00A553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AZY</w:t>
            </w:r>
            <w:r w:rsidRPr="0011156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1389" w:type="dxa"/>
          </w:tcPr>
          <w:p w14:paraId="13D9CF15" w14:textId="5B6D2CD1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25EA03B7" w14:textId="77777777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11156E" w:rsidRPr="00E50DC0" w14:paraId="55B6CFF7" w14:textId="77777777" w:rsidTr="00575D44">
        <w:trPr>
          <w:trHeight w:val="524"/>
          <w:jc w:val="center"/>
        </w:trPr>
        <w:tc>
          <w:tcPr>
            <w:tcW w:w="721" w:type="dxa"/>
          </w:tcPr>
          <w:p w14:paraId="59A1A7FA" w14:textId="4B7D05B3" w:rsid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8.1</w:t>
            </w:r>
          </w:p>
        </w:tc>
        <w:tc>
          <w:tcPr>
            <w:tcW w:w="3543" w:type="dxa"/>
          </w:tcPr>
          <w:p w14:paraId="29B60840" w14:textId="5293CCD8" w:rsidR="0011156E" w:rsidRDefault="0011156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z opisu zakresu </w:t>
            </w:r>
            <w:r w:rsidR="007F6DAA">
              <w:rPr>
                <w:rFonts w:ascii="Open Sans Light" w:hAnsi="Open Sans Light" w:cs="Open Sans Light"/>
                <w:sz w:val="20"/>
                <w:szCs w:val="20"/>
              </w:rPr>
              <w:t>F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azy</w:t>
            </w:r>
            <w:r w:rsidR="007F6DAA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II wynika, że projekt jest komplementarny i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stanowi bezpośrednią kontynuację F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azy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I?</w:t>
            </w:r>
          </w:p>
        </w:tc>
        <w:tc>
          <w:tcPr>
            <w:tcW w:w="1389" w:type="dxa"/>
          </w:tcPr>
          <w:p w14:paraId="47673E57" w14:textId="77777777" w:rsidR="0011156E" w:rsidRPr="00E50DC0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ECF6732" w14:textId="77777777" w:rsidR="0011156E" w:rsidRPr="00E50DC0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1156E" w:rsidRPr="0011156E" w14:paraId="699AC626" w14:textId="77777777" w:rsidTr="00575D44">
        <w:trPr>
          <w:trHeight w:val="524"/>
          <w:jc w:val="center"/>
        </w:trPr>
        <w:tc>
          <w:tcPr>
            <w:tcW w:w="721" w:type="dxa"/>
          </w:tcPr>
          <w:p w14:paraId="48A083EF" w14:textId="71B0918B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1156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543" w:type="dxa"/>
          </w:tcPr>
          <w:p w14:paraId="50F2427D" w14:textId="591EB3D7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1156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Kryterium nr 9 - Realizacja F</w:t>
            </w:r>
            <w:r w:rsidR="00A553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AZY</w:t>
            </w:r>
            <w:r w:rsidRPr="0011156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 jest zgodna z założeniami wskazanymi we wniosku o dofinansowanie</w:t>
            </w:r>
          </w:p>
        </w:tc>
        <w:tc>
          <w:tcPr>
            <w:tcW w:w="1389" w:type="dxa"/>
          </w:tcPr>
          <w:p w14:paraId="78ED8701" w14:textId="67720E64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4B612A26" w14:textId="77777777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CA0D75" w:rsidRPr="00DF7DB5" w14:paraId="70FF3DD9" w14:textId="77777777" w:rsidTr="00575D44">
        <w:trPr>
          <w:trHeight w:val="524"/>
          <w:jc w:val="center"/>
        </w:trPr>
        <w:tc>
          <w:tcPr>
            <w:tcW w:w="721" w:type="dxa"/>
          </w:tcPr>
          <w:p w14:paraId="13314160" w14:textId="0ED2EF83" w:rsidR="00CA0D75" w:rsidRPr="00DF7DB5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F7DB5">
              <w:rPr>
                <w:rFonts w:ascii="Open Sans Light" w:hAnsi="Open Sans Light" w:cs="Open Sans Light"/>
                <w:sz w:val="20"/>
                <w:szCs w:val="20"/>
              </w:rPr>
              <w:t>9.1</w:t>
            </w:r>
          </w:p>
        </w:tc>
        <w:tc>
          <w:tcPr>
            <w:tcW w:w="3543" w:type="dxa"/>
          </w:tcPr>
          <w:p w14:paraId="63A5CB8D" w14:textId="183A8696" w:rsidR="00CA0D75" w:rsidRPr="00DF7DB5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F7DB5">
              <w:rPr>
                <w:rFonts w:ascii="Open Sans Light" w:hAnsi="Open Sans Light" w:cs="Open Sans Light"/>
                <w:sz w:val="20"/>
                <w:szCs w:val="20"/>
              </w:rPr>
              <w:t>Czy realizacja F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azy</w:t>
            </w:r>
            <w:r w:rsidRPr="00DF7DB5">
              <w:rPr>
                <w:rFonts w:ascii="Open Sans Light" w:hAnsi="Open Sans Light" w:cs="Open Sans Light"/>
                <w:sz w:val="20"/>
                <w:szCs w:val="20"/>
              </w:rPr>
              <w:t xml:space="preserve"> I przebiega zgodnie z założeniami wskazanymi w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 w:rsidRPr="00DF7DB5">
              <w:rPr>
                <w:rFonts w:ascii="Open Sans Light" w:hAnsi="Open Sans Light" w:cs="Open Sans Light"/>
                <w:sz w:val="20"/>
                <w:szCs w:val="20"/>
              </w:rPr>
              <w:t>zatwierdzonym wniosku o dofinansowanie i Decyzji KE?</w:t>
            </w:r>
          </w:p>
        </w:tc>
        <w:tc>
          <w:tcPr>
            <w:tcW w:w="1389" w:type="dxa"/>
          </w:tcPr>
          <w:p w14:paraId="6A7ECB98" w14:textId="77777777" w:rsidR="00CA0D75" w:rsidRPr="00DF7DB5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D556B39" w14:textId="77777777" w:rsidR="00CA0D75" w:rsidRPr="00DF7DB5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1156E" w:rsidRPr="0011156E" w14:paraId="2F10B952" w14:textId="77777777" w:rsidTr="00575D44">
        <w:trPr>
          <w:trHeight w:val="524"/>
          <w:jc w:val="center"/>
        </w:trPr>
        <w:tc>
          <w:tcPr>
            <w:tcW w:w="721" w:type="dxa"/>
          </w:tcPr>
          <w:p w14:paraId="30A8D7BD" w14:textId="0BF66C22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1156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43" w:type="dxa"/>
          </w:tcPr>
          <w:p w14:paraId="58692CF9" w14:textId="2F270CC2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1156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Kryterium</w:t>
            </w:r>
            <w:r w:rsidR="00803BB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nr</w:t>
            </w:r>
            <w:r w:rsidRPr="0011156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10 – Operacyjność projektu</w:t>
            </w:r>
          </w:p>
        </w:tc>
        <w:tc>
          <w:tcPr>
            <w:tcW w:w="1389" w:type="dxa"/>
          </w:tcPr>
          <w:p w14:paraId="55EF38F4" w14:textId="7F0EBD78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5568C314" w14:textId="77777777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11156E" w:rsidRPr="0011156E" w14:paraId="67594EDB" w14:textId="77777777" w:rsidTr="00575D44">
        <w:trPr>
          <w:trHeight w:val="524"/>
          <w:jc w:val="center"/>
        </w:trPr>
        <w:tc>
          <w:tcPr>
            <w:tcW w:w="721" w:type="dxa"/>
          </w:tcPr>
          <w:p w14:paraId="77CF41E2" w14:textId="42E410F3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10.1</w:t>
            </w:r>
          </w:p>
        </w:tc>
        <w:tc>
          <w:tcPr>
            <w:tcW w:w="3543" w:type="dxa"/>
          </w:tcPr>
          <w:p w14:paraId="651F6041" w14:textId="1231CEC6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projekt</w:t>
            </w:r>
            <w:r w:rsidR="00A26B8D">
              <w:rPr>
                <w:rFonts w:ascii="Open Sans Light" w:hAnsi="Open Sans Light" w:cs="Open Sans Light"/>
                <w:sz w:val="20"/>
                <w:szCs w:val="20"/>
              </w:rPr>
              <w:t xml:space="preserve"> (rozumiany jako całość inwestycji, tj. F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aza</w:t>
            </w:r>
            <w:r w:rsidR="00A26B8D">
              <w:rPr>
                <w:rFonts w:ascii="Open Sans Light" w:hAnsi="Open Sans Light" w:cs="Open Sans Light"/>
                <w:sz w:val="20"/>
                <w:szCs w:val="20"/>
              </w:rPr>
              <w:t xml:space="preserve"> I oraz F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aza</w:t>
            </w:r>
            <w:r w:rsidR="00A26B8D">
              <w:rPr>
                <w:rFonts w:ascii="Open Sans Light" w:hAnsi="Open Sans Light" w:cs="Open Sans Light"/>
                <w:sz w:val="20"/>
                <w:szCs w:val="20"/>
              </w:rPr>
              <w:t xml:space="preserve"> II)</w:t>
            </w:r>
            <w:r w:rsidR="00DF7DB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osiągnie pełną operacyjność do 31.12.2029 r.?</w:t>
            </w:r>
          </w:p>
        </w:tc>
        <w:tc>
          <w:tcPr>
            <w:tcW w:w="1389" w:type="dxa"/>
          </w:tcPr>
          <w:p w14:paraId="7FBC7FD7" w14:textId="77777777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409" w:type="dxa"/>
          </w:tcPr>
          <w:p w14:paraId="7D816053" w14:textId="77777777" w:rsidR="0011156E" w:rsidRPr="0011156E" w:rsidRDefault="0011156E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A0D75" w:rsidRPr="00A26B8D" w14:paraId="0A404FA2" w14:textId="77777777" w:rsidTr="00575D44">
        <w:trPr>
          <w:trHeight w:val="524"/>
          <w:jc w:val="center"/>
        </w:trPr>
        <w:tc>
          <w:tcPr>
            <w:tcW w:w="721" w:type="dxa"/>
          </w:tcPr>
          <w:p w14:paraId="30A4E442" w14:textId="61DB7D9A" w:rsidR="00CA0D75" w:rsidRPr="00A26B8D" w:rsidRDefault="00A26B8D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A26B8D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43" w:type="dxa"/>
          </w:tcPr>
          <w:p w14:paraId="40D57558" w14:textId="2B80C8C2" w:rsidR="00CA0D75" w:rsidRPr="00A26B8D" w:rsidRDefault="00A26B8D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A26B8D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Kryterium </w:t>
            </w:r>
            <w:r w:rsidR="00803BB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nr </w:t>
            </w:r>
            <w:r w:rsidRPr="00A26B8D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11 – Zgodność projektu z zasadą zrównoważonego rozwoju oraz zasadą „nie czyń poważnych szkód” (Do No </w:t>
            </w:r>
            <w:proofErr w:type="spellStart"/>
            <w:r w:rsidRPr="00A26B8D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Significant</w:t>
            </w:r>
            <w:proofErr w:type="spellEnd"/>
            <w:r w:rsidRPr="00A26B8D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6B8D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Harm</w:t>
            </w:r>
            <w:proofErr w:type="spellEnd"/>
            <w:r w:rsidRPr="00A26B8D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89" w:type="dxa"/>
          </w:tcPr>
          <w:p w14:paraId="580381BE" w14:textId="566A51F2" w:rsidR="00CA0D75" w:rsidRPr="00A26B8D" w:rsidRDefault="00803BB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19952886" w14:textId="77777777" w:rsidR="00CA0D75" w:rsidRPr="00A26B8D" w:rsidRDefault="00CA0D75" w:rsidP="00CA0D7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A26B8D" w:rsidRPr="00E50DC0" w14:paraId="35BB621D" w14:textId="77777777" w:rsidTr="00575D44">
        <w:trPr>
          <w:trHeight w:val="524"/>
          <w:jc w:val="center"/>
        </w:trPr>
        <w:tc>
          <w:tcPr>
            <w:tcW w:w="721" w:type="dxa"/>
          </w:tcPr>
          <w:p w14:paraId="1E00E469" w14:textId="3702D0C7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543" w:type="dxa"/>
          </w:tcPr>
          <w:p w14:paraId="23475408" w14:textId="24D8BDF4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>Czy projekt jest zgodny z celami zrównoważonego rozwoju ONZ</w:t>
            </w:r>
            <w:r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>,</w:t>
            </w: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 Porozumienia Paryskiego oraz </w:t>
            </w:r>
            <w:r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>zasadą „nie czyń poważnych szkód”</w:t>
            </w: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026F801E" w14:textId="77777777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A929DC6" w14:textId="77777777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26B8D" w:rsidRPr="00E50DC0" w14:paraId="2438FACA" w14:textId="77777777" w:rsidTr="00575D44">
        <w:trPr>
          <w:trHeight w:val="524"/>
          <w:jc w:val="center"/>
        </w:trPr>
        <w:tc>
          <w:tcPr>
            <w:tcW w:w="721" w:type="dxa"/>
          </w:tcPr>
          <w:p w14:paraId="3E2A9590" w14:textId="61BEE9FE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11.2</w:t>
            </w:r>
          </w:p>
        </w:tc>
        <w:tc>
          <w:tcPr>
            <w:tcW w:w="3543" w:type="dxa"/>
          </w:tcPr>
          <w:p w14:paraId="02B884F7" w14:textId="496A41FE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Czy </w:t>
            </w:r>
            <w:r w:rsidR="00DF7DB5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II Faza 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projekt</w:t>
            </w:r>
            <w:r w:rsidR="00DF7DB5">
              <w:rPr>
                <w:rFonts w:ascii="Open Sans Light" w:hAnsi="Open Sans Light" w:cs="Open Sans Light"/>
                <w:iCs/>
                <w:sz w:val="20"/>
                <w:szCs w:val="20"/>
              </w:rPr>
              <w:t>u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mieści się w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zakresie rodzajów działań (wiązek projektów/obszarów interwencji/typów projektów)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poddanych ocenie pod kątem 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lastRenderedPageBreak/>
              <w:t>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1389" w:type="dxa"/>
          </w:tcPr>
          <w:p w14:paraId="7BD1AE6D" w14:textId="77777777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361D7C5E" w14:textId="77777777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26B8D" w:rsidRPr="00E50DC0" w14:paraId="3BBCDBBA" w14:textId="77777777" w:rsidTr="00575D44">
        <w:trPr>
          <w:trHeight w:val="524"/>
          <w:jc w:val="center"/>
        </w:trPr>
        <w:tc>
          <w:tcPr>
            <w:tcW w:w="721" w:type="dxa"/>
          </w:tcPr>
          <w:p w14:paraId="38F9ECA7" w14:textId="2B50C72E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11.3</w:t>
            </w:r>
          </w:p>
        </w:tc>
        <w:tc>
          <w:tcPr>
            <w:tcW w:w="3543" w:type="dxa"/>
          </w:tcPr>
          <w:p w14:paraId="66F89144" w14:textId="11422782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Czy na podstawie informacji w dokumencie „Analiza spełniania zasady „nie czyń poważnej szkody” (DNSH) i wniosku o dofinansowanie można stwierdzić, że </w:t>
            </w:r>
            <w:r w:rsidR="00DF7DB5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Faza II 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projekt</w:t>
            </w:r>
            <w:r w:rsidR="00DF7DB5">
              <w:rPr>
                <w:rFonts w:ascii="Open Sans Light" w:hAnsi="Open Sans Light" w:cs="Open Sans Light"/>
                <w:iCs/>
                <w:sz w:val="20"/>
                <w:szCs w:val="20"/>
              </w:rPr>
              <w:t>u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spełnia zasadę DNSH?</w:t>
            </w:r>
          </w:p>
        </w:tc>
        <w:tc>
          <w:tcPr>
            <w:tcW w:w="1389" w:type="dxa"/>
          </w:tcPr>
          <w:p w14:paraId="68E9CC4C" w14:textId="77777777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C4F5D58" w14:textId="77777777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26B8D" w:rsidRPr="00E50DC0" w14:paraId="138703EC" w14:textId="77777777" w:rsidTr="00575D44">
        <w:trPr>
          <w:trHeight w:val="524"/>
          <w:jc w:val="center"/>
        </w:trPr>
        <w:tc>
          <w:tcPr>
            <w:tcW w:w="721" w:type="dxa"/>
          </w:tcPr>
          <w:p w14:paraId="6277EB3E" w14:textId="23DFD392" w:rsidR="00A26B8D" w:rsidRPr="00DF7DB5" w:rsidRDefault="00803BB5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F7DB5">
              <w:rPr>
                <w:rFonts w:ascii="Open Sans Light" w:hAnsi="Open Sans Light" w:cs="Open Sans Light"/>
                <w:sz w:val="20"/>
                <w:szCs w:val="20"/>
              </w:rPr>
              <w:t>11.4</w:t>
            </w:r>
          </w:p>
        </w:tc>
        <w:tc>
          <w:tcPr>
            <w:tcW w:w="3543" w:type="dxa"/>
          </w:tcPr>
          <w:p w14:paraId="2D88A6A8" w14:textId="5BC46D70" w:rsidR="00A26B8D" w:rsidRPr="00E50DC0" w:rsidRDefault="00803BB5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F7DB5">
              <w:rPr>
                <w:rFonts w:ascii="Open Sans Light" w:hAnsi="Open Sans Light" w:cs="Open Sans Light"/>
                <w:sz w:val="20"/>
                <w:szCs w:val="20"/>
              </w:rPr>
              <w:t>Czy projekt (rozumiany jako całość inwestycji, tj. Faza I oraz Faza II) spełnia zasadę zrównoważonego rozwoju?</w:t>
            </w:r>
          </w:p>
        </w:tc>
        <w:tc>
          <w:tcPr>
            <w:tcW w:w="1389" w:type="dxa"/>
          </w:tcPr>
          <w:p w14:paraId="6E6E3B8B" w14:textId="77777777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5EF2C66" w14:textId="77777777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26B8D" w:rsidRPr="00803BB5" w14:paraId="00FBA4B2" w14:textId="77777777" w:rsidTr="00575D44">
        <w:trPr>
          <w:trHeight w:val="524"/>
          <w:jc w:val="center"/>
        </w:trPr>
        <w:tc>
          <w:tcPr>
            <w:tcW w:w="721" w:type="dxa"/>
          </w:tcPr>
          <w:p w14:paraId="3DAE376C" w14:textId="57947D5A" w:rsidR="00A26B8D" w:rsidRPr="00803BB5" w:rsidRDefault="00803BB5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03BB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543" w:type="dxa"/>
          </w:tcPr>
          <w:p w14:paraId="5F90F709" w14:textId="66D087BF" w:rsidR="00A26B8D" w:rsidRPr="00803BB5" w:rsidRDefault="00803BB5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Kryterium nr 12 – </w:t>
            </w:r>
            <w:r w:rsidRPr="00803BB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03BB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 wymaganiami prawa dotyczącego ochrony środowiska</w:t>
            </w:r>
          </w:p>
        </w:tc>
        <w:tc>
          <w:tcPr>
            <w:tcW w:w="1389" w:type="dxa"/>
          </w:tcPr>
          <w:p w14:paraId="5761F513" w14:textId="67CF2EFD" w:rsidR="00A26B8D" w:rsidRPr="00803BB5" w:rsidRDefault="00803BB5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Tak/Nie/Nie dotyczy</w:t>
            </w:r>
          </w:p>
        </w:tc>
        <w:tc>
          <w:tcPr>
            <w:tcW w:w="3409" w:type="dxa"/>
          </w:tcPr>
          <w:p w14:paraId="6403CDD1" w14:textId="77777777" w:rsidR="00A26B8D" w:rsidRPr="00803BB5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A26B8D" w:rsidRPr="00E50DC0" w14:paraId="52B6859D" w14:textId="77777777" w:rsidTr="00575D44">
        <w:trPr>
          <w:trHeight w:val="524"/>
          <w:jc w:val="center"/>
        </w:trPr>
        <w:tc>
          <w:tcPr>
            <w:tcW w:w="721" w:type="dxa"/>
          </w:tcPr>
          <w:p w14:paraId="6EECDAA9" w14:textId="362F4A7B" w:rsidR="00A26B8D" w:rsidRPr="00E50DC0" w:rsidRDefault="00803BB5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3543" w:type="dxa"/>
          </w:tcPr>
          <w:p w14:paraId="0F8D7617" w14:textId="374440BD" w:rsidR="00A26B8D" w:rsidRPr="00E50DC0" w:rsidRDefault="00803BB5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03BB5">
              <w:rPr>
                <w:rFonts w:ascii="Open Sans Light" w:hAnsi="Open Sans Light" w:cs="Open Sans Light"/>
                <w:iCs/>
                <w:sz w:val="20"/>
                <w:szCs w:val="20"/>
              </w:rPr>
              <w:t>Czy projekt został przygotowany (albo jest przygotowywany i właściwa instytucja jest w stanie na bieżąco weryfikować poprawność dalszych działań w tym zakresie) zgodnie z</w:t>
            </w:r>
            <w:r w:rsidR="00A5531B">
              <w:rPr>
                <w:rFonts w:ascii="Open Sans Light" w:hAnsi="Open Sans Light" w:cs="Open Sans Light"/>
                <w:iCs/>
                <w:sz w:val="20"/>
                <w:szCs w:val="20"/>
              </w:rPr>
              <w:t> </w:t>
            </w:r>
            <w:r w:rsidRPr="00803BB5">
              <w:rPr>
                <w:rFonts w:ascii="Open Sans Light" w:hAnsi="Open Sans Light" w:cs="Open Sans Light"/>
                <w:iCs/>
                <w:sz w:val="20"/>
                <w:szCs w:val="20"/>
              </w:rPr>
              <w:t>prawem dotyczącym ochrony środowiska?</w:t>
            </w:r>
          </w:p>
        </w:tc>
        <w:tc>
          <w:tcPr>
            <w:tcW w:w="1389" w:type="dxa"/>
          </w:tcPr>
          <w:p w14:paraId="40F80B06" w14:textId="1F058B0F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6CBC7A4" w14:textId="77777777" w:rsidR="00A26B8D" w:rsidRPr="00E50DC0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26B8D" w:rsidRPr="00803BB5" w14:paraId="3B9922AD" w14:textId="77777777" w:rsidTr="00575D44">
        <w:trPr>
          <w:trHeight w:val="524"/>
          <w:jc w:val="center"/>
        </w:trPr>
        <w:tc>
          <w:tcPr>
            <w:tcW w:w="721" w:type="dxa"/>
          </w:tcPr>
          <w:p w14:paraId="28176731" w14:textId="74B7BCAA" w:rsidR="00A26B8D" w:rsidRPr="00803BB5" w:rsidRDefault="00803BB5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03BB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543" w:type="dxa"/>
          </w:tcPr>
          <w:p w14:paraId="24DE93BA" w14:textId="20A2B80A" w:rsidR="00A26B8D" w:rsidRPr="00803BB5" w:rsidRDefault="00803BB5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03BB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Kryterium nr 13 – Zgodność projektu z zasadami równości szans, włączenia społecznego i</w:t>
            </w:r>
            <w:r w:rsidR="00A553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 </w:t>
            </w:r>
            <w:r w:rsidRPr="00803BB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niedyskryminacji oraz z Kartą Praw Podstawowych Unii Europejskiej – w</w:t>
            </w:r>
            <w:r w:rsidR="00A553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 </w:t>
            </w:r>
            <w:r w:rsidRPr="00803BB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zakresie horyzontalnego warunku podstawowego</w:t>
            </w:r>
          </w:p>
        </w:tc>
        <w:tc>
          <w:tcPr>
            <w:tcW w:w="1389" w:type="dxa"/>
          </w:tcPr>
          <w:p w14:paraId="09D600A5" w14:textId="1070A6BF" w:rsidR="00A26B8D" w:rsidRPr="00803BB5" w:rsidRDefault="00803BB5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03BB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71E364A6" w14:textId="77777777" w:rsidR="00A26B8D" w:rsidRPr="00803BB5" w:rsidRDefault="00A26B8D" w:rsidP="00A26B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803BB5" w:rsidRPr="00E50DC0" w14:paraId="242A2C97" w14:textId="77777777" w:rsidTr="00575D44">
        <w:trPr>
          <w:trHeight w:val="524"/>
          <w:jc w:val="center"/>
        </w:trPr>
        <w:tc>
          <w:tcPr>
            <w:tcW w:w="721" w:type="dxa"/>
          </w:tcPr>
          <w:p w14:paraId="28B43FC3" w14:textId="79CCBF45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13.1</w:t>
            </w:r>
          </w:p>
        </w:tc>
        <w:tc>
          <w:tcPr>
            <w:tcW w:w="3543" w:type="dxa"/>
          </w:tcPr>
          <w:p w14:paraId="25FEDFBA" w14:textId="5EAF18D3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Wnioskodawca wykazał, że projekt będzie miał pozytywny wpływ na zasadę równości szans i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niedyskryminacji, w tym dostępności dla osób z niepełnoprawnościami? Ewentualnie,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czy Wnioskodawca wykazał, że projekt ma charakter neutralny wobec zasady równości szans i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niedyskryminacji?</w:t>
            </w:r>
          </w:p>
        </w:tc>
        <w:tc>
          <w:tcPr>
            <w:tcW w:w="1389" w:type="dxa"/>
          </w:tcPr>
          <w:p w14:paraId="3DD9ABC7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29FB686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03BB5" w:rsidRPr="00E50DC0" w14:paraId="0D92505B" w14:textId="77777777" w:rsidTr="00575D44">
        <w:trPr>
          <w:trHeight w:val="524"/>
          <w:jc w:val="center"/>
        </w:trPr>
        <w:tc>
          <w:tcPr>
            <w:tcW w:w="721" w:type="dxa"/>
          </w:tcPr>
          <w:p w14:paraId="00FD64A4" w14:textId="3CEDA08A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13.2</w:t>
            </w:r>
          </w:p>
        </w:tc>
        <w:tc>
          <w:tcPr>
            <w:tcW w:w="3543" w:type="dxa"/>
          </w:tcPr>
          <w:p w14:paraId="140A9B82" w14:textId="4217A42C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projekt jest zgodny z zasadą równości kobiet i mężczyzn? Względnie, czy Wnioskodawca uzasadnił, że projekt może zostać uznany za neutralny wobec zasady równości kobiet i mężczyzn?</w:t>
            </w:r>
          </w:p>
        </w:tc>
        <w:tc>
          <w:tcPr>
            <w:tcW w:w="1389" w:type="dxa"/>
          </w:tcPr>
          <w:p w14:paraId="75FC78FB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1BA27B5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03BB5" w:rsidRPr="00E50DC0" w14:paraId="5634FF77" w14:textId="77777777" w:rsidTr="00575D44">
        <w:trPr>
          <w:trHeight w:val="524"/>
          <w:jc w:val="center"/>
        </w:trPr>
        <w:tc>
          <w:tcPr>
            <w:tcW w:w="721" w:type="dxa"/>
          </w:tcPr>
          <w:p w14:paraId="02631B7B" w14:textId="0F2A21B2" w:rsidR="00803BB5" w:rsidRPr="00E50DC0" w:rsidRDefault="004A1970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13.3</w:t>
            </w:r>
          </w:p>
        </w:tc>
        <w:tc>
          <w:tcPr>
            <w:tcW w:w="3543" w:type="dxa"/>
            <w:vAlign w:val="center"/>
          </w:tcPr>
          <w:p w14:paraId="2F21F056" w14:textId="3C2B96FC" w:rsidR="00803BB5" w:rsidRPr="00E50DC0" w:rsidRDefault="004A1970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 wykazał, że działania związane z realizacją projektu, a także wszystkie produkty związane z funkcjonowaniem projektu po okresie jego realizacji, w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tym działania informacyjne i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promocyjne, są realizowane z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poszanowaniem zasad równościowych związanych z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zapobieganiem wszelkiej dyskryminacji?</w:t>
            </w:r>
          </w:p>
        </w:tc>
        <w:tc>
          <w:tcPr>
            <w:tcW w:w="1389" w:type="dxa"/>
          </w:tcPr>
          <w:p w14:paraId="440DE4FE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416B545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03BB5" w:rsidRPr="00E50DC0" w14:paraId="120396DB" w14:textId="77777777" w:rsidTr="00575D44">
        <w:trPr>
          <w:trHeight w:val="524"/>
          <w:jc w:val="center"/>
        </w:trPr>
        <w:tc>
          <w:tcPr>
            <w:tcW w:w="721" w:type="dxa"/>
          </w:tcPr>
          <w:p w14:paraId="4A396B8B" w14:textId="793C60AD" w:rsidR="00803BB5" w:rsidRPr="00DF7DB5" w:rsidRDefault="004A1970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F7DB5">
              <w:rPr>
                <w:rFonts w:ascii="Open Sans Light" w:hAnsi="Open Sans Light" w:cs="Open Sans Light"/>
                <w:sz w:val="20"/>
                <w:szCs w:val="20"/>
              </w:rPr>
              <w:t>13.4</w:t>
            </w:r>
          </w:p>
        </w:tc>
        <w:tc>
          <w:tcPr>
            <w:tcW w:w="3543" w:type="dxa"/>
          </w:tcPr>
          <w:p w14:paraId="17DFA23E" w14:textId="2131F74B" w:rsidR="00803BB5" w:rsidRPr="00E50DC0" w:rsidRDefault="004A1970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F7DB5">
              <w:rPr>
                <w:rFonts w:ascii="Open Sans Light" w:hAnsi="Open Sans Light" w:cs="Open Sans Light"/>
                <w:sz w:val="20"/>
                <w:szCs w:val="20"/>
              </w:rPr>
              <w:t>Czy Wnioskodawca wykazał, że nie podjął jakichkolwiek działań dyskryminujących, sprzecznych z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 w:rsidRPr="00DF7DB5">
              <w:rPr>
                <w:rFonts w:ascii="Open Sans Light" w:hAnsi="Open Sans Light" w:cs="Open Sans Light"/>
                <w:sz w:val="20"/>
                <w:szCs w:val="20"/>
              </w:rPr>
              <w:t>zasadami, o których mowa w art. 9 ust. 3 rozporządzenia nr 2021/1060 z dnia 24 czerwca 2021 r. oraz, że na terenie jednostki samorządu terytorialnego, którą reprezentuje (lub od której jest zależne przedsiębiorstwo wodociągowo-kanalizacyjne) nie obowiązują żadne ustanowione przez organy tej JST dyskryminujące akty prawa miejscowego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795FE9D4" w14:textId="2CBDFB4B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F9A6AE4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03BB5" w:rsidRPr="00E50DC0" w14:paraId="31AB6058" w14:textId="77777777" w:rsidTr="00575D44">
        <w:trPr>
          <w:trHeight w:val="524"/>
          <w:jc w:val="center"/>
        </w:trPr>
        <w:tc>
          <w:tcPr>
            <w:tcW w:w="721" w:type="dxa"/>
          </w:tcPr>
          <w:p w14:paraId="2EBF03EF" w14:textId="4AE06D5D" w:rsidR="00803BB5" w:rsidRPr="00E50DC0" w:rsidRDefault="009A5957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13.5</w:t>
            </w:r>
          </w:p>
        </w:tc>
        <w:tc>
          <w:tcPr>
            <w:tcW w:w="3543" w:type="dxa"/>
          </w:tcPr>
          <w:p w14:paraId="7106C063" w14:textId="29FC11D5" w:rsidR="00803BB5" w:rsidRPr="00E50DC0" w:rsidRDefault="009A5957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A5957">
              <w:rPr>
                <w:rFonts w:ascii="Open Sans Light" w:hAnsi="Open Sans Light" w:cs="Open Sans Light"/>
                <w:sz w:val="20"/>
                <w:szCs w:val="20"/>
              </w:rPr>
              <w:t>Czy sposób realizacji i zakres projektu jest zgodny z Kartą Praw Podstawowych Unii Europejskiej z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 w:rsidRPr="009A5957">
              <w:rPr>
                <w:rFonts w:ascii="Open Sans Light" w:hAnsi="Open Sans Light" w:cs="Open Sans Light"/>
                <w:sz w:val="20"/>
                <w:szCs w:val="20"/>
              </w:rPr>
              <w:t xml:space="preserve">dnia 26 października 2012 r. (wykazanie braku sprzeczności pomiędzy informacjami na temat </w:t>
            </w:r>
            <w:r w:rsidRPr="009A595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projektu w </w:t>
            </w:r>
            <w:proofErr w:type="spellStart"/>
            <w:r w:rsidRPr="009A5957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9A5957">
              <w:rPr>
                <w:rFonts w:ascii="Open Sans Light" w:hAnsi="Open Sans Light" w:cs="Open Sans Light"/>
                <w:sz w:val="20"/>
                <w:szCs w:val="20"/>
              </w:rPr>
              <w:t>, a wymogami tego dokumentu lub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9A5957">
              <w:rPr>
                <w:rFonts w:ascii="Open Sans Light" w:hAnsi="Open Sans Light" w:cs="Open Sans Light"/>
                <w:sz w:val="20"/>
                <w:szCs w:val="20"/>
              </w:rPr>
              <w:t>uzasadnienie, że te wymagania są neutralne wobec zakresu i zawartości projektu)?</w:t>
            </w:r>
          </w:p>
        </w:tc>
        <w:tc>
          <w:tcPr>
            <w:tcW w:w="1389" w:type="dxa"/>
          </w:tcPr>
          <w:p w14:paraId="2B0F8AA1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E46154A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03BB5" w:rsidRPr="00E50DC0" w14:paraId="7DB85DCC" w14:textId="77777777" w:rsidTr="00575D44">
        <w:trPr>
          <w:trHeight w:val="524"/>
          <w:jc w:val="center"/>
        </w:trPr>
        <w:tc>
          <w:tcPr>
            <w:tcW w:w="721" w:type="dxa"/>
          </w:tcPr>
          <w:p w14:paraId="169BED1C" w14:textId="5516D1D6" w:rsidR="00803BB5" w:rsidRPr="00E50DC0" w:rsidRDefault="009A5957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13.6</w:t>
            </w:r>
          </w:p>
        </w:tc>
        <w:tc>
          <w:tcPr>
            <w:tcW w:w="3543" w:type="dxa"/>
          </w:tcPr>
          <w:p w14:paraId="76E3F62D" w14:textId="4644EA33" w:rsidR="00803BB5" w:rsidRPr="00E50DC0" w:rsidRDefault="009A5957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A5957">
              <w:rPr>
                <w:rFonts w:ascii="Open Sans Light" w:hAnsi="Open Sans Light" w:cs="Open Sans Light"/>
                <w:sz w:val="20"/>
                <w:szCs w:val="20"/>
              </w:rPr>
              <w:t>Czy sposób realizacji i zakres projektu jest zgodny z Konwencją o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 w:rsidRPr="009A5957">
              <w:rPr>
                <w:rFonts w:ascii="Open Sans Light" w:hAnsi="Open Sans Light" w:cs="Open Sans Light"/>
                <w:sz w:val="20"/>
                <w:szCs w:val="20"/>
              </w:rPr>
              <w:t>Prawach Osób Niepełnosprawnych z dnia 13 grudnia 2006 r. (wykazanie braku sprzeczności pomiędzy informacjami na temat projektu w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proofErr w:type="spellStart"/>
            <w:r w:rsidRPr="009A5957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9A5957">
              <w:rPr>
                <w:rFonts w:ascii="Open Sans Light" w:hAnsi="Open Sans Light" w:cs="Open Sans Light"/>
                <w:sz w:val="20"/>
                <w:szCs w:val="20"/>
              </w:rPr>
              <w:t xml:space="preserve">, a wymogami tego dokumentu lub uzasadnienie, że te wymagania są neutralne wobec </w:t>
            </w:r>
            <w:r w:rsidR="00DF7DB5">
              <w:rPr>
                <w:rFonts w:ascii="Open Sans Light" w:hAnsi="Open Sans Light" w:cs="Open Sans Light"/>
                <w:sz w:val="20"/>
                <w:szCs w:val="20"/>
              </w:rPr>
              <w:t>sposobu realizacji, zakresu projektu i</w:t>
            </w:r>
            <w:r w:rsidR="00A5531B">
              <w:rPr>
                <w:rFonts w:ascii="Open Sans Light" w:hAnsi="Open Sans Light" w:cs="Open Sans Light"/>
                <w:sz w:val="20"/>
                <w:szCs w:val="20"/>
              </w:rPr>
              <w:t> </w:t>
            </w:r>
            <w:r w:rsidR="00DF7DB5">
              <w:rPr>
                <w:rFonts w:ascii="Open Sans Light" w:hAnsi="Open Sans Light" w:cs="Open Sans Light"/>
                <w:sz w:val="20"/>
                <w:szCs w:val="20"/>
              </w:rPr>
              <w:t>Wnioskodawcy</w:t>
            </w:r>
            <w:r w:rsidRPr="009A5957"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389" w:type="dxa"/>
          </w:tcPr>
          <w:p w14:paraId="22682698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09D4DA5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03BB5" w:rsidRPr="00E50DC0" w14:paraId="0E398DE0" w14:textId="77777777" w:rsidTr="00575D44">
        <w:trPr>
          <w:trHeight w:val="524"/>
          <w:jc w:val="center"/>
        </w:trPr>
        <w:tc>
          <w:tcPr>
            <w:tcW w:w="721" w:type="dxa"/>
          </w:tcPr>
          <w:p w14:paraId="6EE8EAFC" w14:textId="6EFB754C" w:rsidR="00803BB5" w:rsidRPr="00E50DC0" w:rsidRDefault="00575D44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43" w:type="dxa"/>
          </w:tcPr>
          <w:p w14:paraId="788BCA18" w14:textId="5CD98DDA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>Kryterium nr 1</w:t>
            </w:r>
            <w:r w:rsidR="00575D44"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Poprawność analizy finansowej i ekonomicznej </w:t>
            </w:r>
          </w:p>
        </w:tc>
        <w:tc>
          <w:tcPr>
            <w:tcW w:w="1389" w:type="dxa"/>
          </w:tcPr>
          <w:p w14:paraId="25D4E0FF" w14:textId="1B47CD09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72C86E3A" w14:textId="77777777" w:rsidR="00803BB5" w:rsidRPr="00E50DC0" w:rsidRDefault="00803BB5" w:rsidP="00803BB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573F0" w:rsidRPr="00E50DC0" w14:paraId="57DE7F53" w14:textId="77777777" w:rsidTr="00575D44">
        <w:trPr>
          <w:trHeight w:val="524"/>
          <w:jc w:val="center"/>
        </w:trPr>
        <w:tc>
          <w:tcPr>
            <w:tcW w:w="721" w:type="dxa"/>
          </w:tcPr>
          <w:p w14:paraId="4E94A4C7" w14:textId="77D8A194" w:rsidR="00D573F0" w:rsidRPr="000456E7" w:rsidRDefault="00CD0955" w:rsidP="00D573F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14.1</w:t>
            </w:r>
          </w:p>
        </w:tc>
        <w:tc>
          <w:tcPr>
            <w:tcW w:w="3543" w:type="dxa"/>
            <w:vAlign w:val="center"/>
          </w:tcPr>
          <w:p w14:paraId="3782472D" w14:textId="18F4661B" w:rsidR="00D573F0" w:rsidRPr="00E50DC0" w:rsidRDefault="00CD0955" w:rsidP="00D573F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</w:t>
            </w:r>
            <w:r w:rsidR="00D573F0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analiza finansowa </w:t>
            </w:r>
            <w:r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spełnia wymogi kryteriów dla projektów fazowanych?</w:t>
            </w:r>
          </w:p>
        </w:tc>
        <w:tc>
          <w:tcPr>
            <w:tcW w:w="1389" w:type="dxa"/>
          </w:tcPr>
          <w:p w14:paraId="1BF15DDF" w14:textId="77777777" w:rsidR="00D573F0" w:rsidRPr="00E50DC0" w:rsidRDefault="00D573F0" w:rsidP="00D573F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5AAE34B" w14:textId="77777777" w:rsidR="00D573F0" w:rsidRPr="00E50DC0" w:rsidRDefault="00D573F0" w:rsidP="00D573F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CB4E466" w14:textId="77777777" w:rsidR="00CD0955" w:rsidRDefault="00CD0955" w:rsidP="008D317D">
      <w:pPr>
        <w:spacing w:before="480" w:after="120" w:line="264" w:lineRule="auto"/>
        <w:rPr>
          <w:rFonts w:ascii="Open Sans Light" w:hAnsi="Open Sans Light" w:cs="Open Sans Light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720"/>
        <w:gridCol w:w="720"/>
      </w:tblGrid>
      <w:tr w:rsidR="00CD0955" w:rsidRPr="009B6CE4" w14:paraId="3930F92E" w14:textId="77777777" w:rsidTr="00BA5A5A">
        <w:tc>
          <w:tcPr>
            <w:tcW w:w="7020" w:type="dxa"/>
            <w:tcBorders>
              <w:top w:val="nil"/>
              <w:left w:val="nil"/>
            </w:tcBorders>
          </w:tcPr>
          <w:p w14:paraId="1C5BB19D" w14:textId="77777777" w:rsidR="00CD0955" w:rsidRDefault="00CD0955" w:rsidP="00BA5A5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4B98D6F" w14:textId="77777777" w:rsidR="00CD0955" w:rsidRPr="009B6CE4" w:rsidRDefault="00CD0955" w:rsidP="00BA5A5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5D73940B" w14:textId="77777777" w:rsidR="00CD0955" w:rsidRPr="009B6CE4" w:rsidRDefault="00CD0955" w:rsidP="00BA5A5A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36035718" w14:textId="77777777" w:rsidR="00CD0955" w:rsidRPr="009B6CE4" w:rsidRDefault="00CD0955" w:rsidP="00BA5A5A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CD0955" w:rsidRPr="009B6CE4" w14:paraId="64501513" w14:textId="77777777" w:rsidTr="00BA5A5A">
        <w:tc>
          <w:tcPr>
            <w:tcW w:w="7020" w:type="dxa"/>
          </w:tcPr>
          <w:p w14:paraId="26D41BCD" w14:textId="77777777" w:rsidR="00CD0955" w:rsidRPr="009B6CE4" w:rsidRDefault="00CD0955" w:rsidP="00BA5A5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dla projektów stanowiących drugie Fazy (FAZA II) projektów podlegających procedurze fazowania pomiędzy </w:t>
            </w:r>
            <w:proofErr w:type="spellStart"/>
            <w:r>
              <w:rPr>
                <w:rFonts w:ascii="Open Sans Light" w:hAnsi="Open Sans Light" w:cs="Open Sans Light"/>
                <w:sz w:val="20"/>
                <w:szCs w:val="20"/>
              </w:rPr>
              <w:t>POIiŚ</w:t>
            </w:r>
            <w:proofErr w:type="spellEnd"/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2014-2020 a FEnIKS 2021-2027?</w:t>
            </w:r>
          </w:p>
        </w:tc>
        <w:tc>
          <w:tcPr>
            <w:tcW w:w="720" w:type="dxa"/>
          </w:tcPr>
          <w:p w14:paraId="323B42E4" w14:textId="77777777" w:rsidR="00CD0955" w:rsidRPr="009B6CE4" w:rsidRDefault="00CD0955" w:rsidP="00BA5A5A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2682003E" w14:textId="77777777" w:rsidR="00CD0955" w:rsidRPr="009B6CE4" w:rsidRDefault="00CD0955" w:rsidP="00BA5A5A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4ACB987" w14:textId="2123D08B" w:rsidR="008D317D" w:rsidRPr="004E00D3" w:rsidRDefault="008D317D" w:rsidP="008D317D">
      <w:pPr>
        <w:spacing w:before="480"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2"/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7CBD440A" w14:textId="68416E0F" w:rsidR="00D13715" w:rsidRPr="009B6CE4" w:rsidRDefault="00D13715" w:rsidP="00EF5BF6">
      <w:pPr>
        <w:tabs>
          <w:tab w:val="num" w:pos="567"/>
        </w:tabs>
        <w:spacing w:before="48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Imię i nazwisko osoby oceniają</w:t>
      </w:r>
      <w:r w:rsidR="00EF5BF6">
        <w:rPr>
          <w:rFonts w:ascii="Open Sans Light" w:hAnsi="Open Sans Light" w:cs="Open Sans Light"/>
          <w:sz w:val="20"/>
          <w:szCs w:val="20"/>
        </w:rPr>
        <w:t>cej: …………………………………</w:t>
      </w:r>
    </w:p>
    <w:p w14:paraId="03E839AF" w14:textId="2D6130B4" w:rsidR="00D13715" w:rsidRPr="009B6CE4" w:rsidRDefault="00EF5BF6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7EF9A066" w14:textId="7F3E7808" w:rsidR="00D13715" w:rsidRPr="009B6CE4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p w14:paraId="498B613D" w14:textId="77777777" w:rsidR="00D13715" w:rsidRPr="009B6CE4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31E487E" w14:textId="0F1436BE" w:rsidR="00D13715" w:rsidRPr="009B6CE4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FB1610">
        <w:rPr>
          <w:rFonts w:ascii="Open Sans Light" w:hAnsi="Open Sans Light" w:cs="Open Sans Light"/>
          <w:sz w:val="20"/>
          <w:szCs w:val="20"/>
        </w:rPr>
        <w:t xml:space="preserve">oceniającej i </w:t>
      </w:r>
      <w:r w:rsidR="009038D7">
        <w:rPr>
          <w:rFonts w:ascii="Open Sans Light" w:hAnsi="Open Sans Light" w:cs="Open Sans Light"/>
          <w:sz w:val="20"/>
          <w:szCs w:val="20"/>
        </w:rPr>
        <w:t>akceptującej</w:t>
      </w:r>
      <w:r w:rsidR="00953250">
        <w:rPr>
          <w:rFonts w:ascii="Open Sans Light" w:hAnsi="Open Sans Light" w:cs="Open Sans Light"/>
          <w:sz w:val="20"/>
          <w:szCs w:val="20"/>
        </w:rPr>
        <w:t>: ……………………………</w:t>
      </w:r>
    </w:p>
    <w:p w14:paraId="3BCFA965" w14:textId="7CBCBCE4" w:rsidR="00D13715" w:rsidRPr="009B6CE4" w:rsidRDefault="00953250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28A25433" w14:textId="603A3819" w:rsidR="00D13715" w:rsidRPr="009B6CE4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sectPr w:rsidR="00D13715" w:rsidRPr="009B6CE4" w:rsidSect="002146F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08666" w14:textId="77777777" w:rsidR="009076B2" w:rsidRDefault="009076B2" w:rsidP="009076B2">
      <w:r>
        <w:separator/>
      </w:r>
    </w:p>
  </w:endnote>
  <w:endnote w:type="continuationSeparator" w:id="0">
    <w:p w14:paraId="50F6CFD5" w14:textId="77777777" w:rsidR="009076B2" w:rsidRDefault="009076B2" w:rsidP="0090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 Light" w:hAnsi="Open Sans Light" w:cs="Open Sans Light"/>
        <w:sz w:val="20"/>
        <w:szCs w:val="20"/>
      </w:rPr>
      <w:id w:val="-13225986"/>
      <w:docPartObj>
        <w:docPartGallery w:val="Page Numbers (Bottom of Page)"/>
        <w:docPartUnique/>
      </w:docPartObj>
    </w:sdtPr>
    <w:sdtEndPr/>
    <w:sdtContent>
      <w:p w14:paraId="0F68B769" w14:textId="20E61D0A" w:rsidR="004B55ED" w:rsidRPr="000456E7" w:rsidRDefault="004B55ED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0456E7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0456E7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0456E7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2146F3">
          <w:rPr>
            <w:rFonts w:ascii="Open Sans Light" w:hAnsi="Open Sans Light" w:cs="Open Sans Light"/>
            <w:noProof/>
            <w:sz w:val="20"/>
            <w:szCs w:val="20"/>
          </w:rPr>
          <w:t>8</w:t>
        </w:r>
        <w:r w:rsidRPr="000456E7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E1699CE" w14:textId="77777777" w:rsidR="004B55ED" w:rsidRDefault="004B55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86049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744E7AC" w14:textId="218FA4BA" w:rsidR="00ED43A9" w:rsidRPr="000456E7" w:rsidRDefault="00ED43A9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0456E7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0456E7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0456E7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2146F3">
          <w:rPr>
            <w:rFonts w:ascii="Open Sans Light" w:hAnsi="Open Sans Light" w:cs="Open Sans Light"/>
            <w:noProof/>
            <w:sz w:val="20"/>
            <w:szCs w:val="20"/>
          </w:rPr>
          <w:t>1</w:t>
        </w:r>
        <w:r w:rsidRPr="000456E7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B60DE0C" w14:textId="77777777" w:rsidR="00ED43A9" w:rsidRPr="000456E7" w:rsidRDefault="00ED43A9">
    <w:pPr>
      <w:pStyle w:val="Stopka"/>
      <w:rPr>
        <w:rFonts w:ascii="Open Sans Light" w:hAnsi="Open Sans Light" w:cs="Open Sans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7FE1D" w14:textId="77777777" w:rsidR="009076B2" w:rsidRDefault="009076B2" w:rsidP="009076B2">
      <w:r>
        <w:separator/>
      </w:r>
    </w:p>
  </w:footnote>
  <w:footnote w:type="continuationSeparator" w:id="0">
    <w:p w14:paraId="4D475777" w14:textId="77777777" w:rsidR="009076B2" w:rsidRDefault="009076B2" w:rsidP="009076B2">
      <w:r>
        <w:continuationSeparator/>
      </w:r>
    </w:p>
  </w:footnote>
  <w:footnote w:id="1">
    <w:p w14:paraId="1CBD3F1C" w14:textId="79A25521" w:rsidR="007C2D1D" w:rsidRPr="00A5531B" w:rsidRDefault="007C2D1D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A5531B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5531B">
        <w:rPr>
          <w:rFonts w:ascii="Open Sans Light" w:hAnsi="Open Sans Light" w:cs="Open Sans Light"/>
          <w:sz w:val="16"/>
          <w:szCs w:val="16"/>
        </w:rPr>
        <w:t xml:space="preserve"> Pytanie dotyczy naboru w trybie niekonkurencyjnym.</w:t>
      </w:r>
    </w:p>
  </w:footnote>
  <w:footnote w:id="2">
    <w:p w14:paraId="41563461" w14:textId="5D5A7B7D" w:rsidR="008D317D" w:rsidRPr="0097616A" w:rsidRDefault="008D317D" w:rsidP="008D317D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97616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616A">
        <w:rPr>
          <w:rFonts w:ascii="Open Sans Light" w:hAnsi="Open Sans Light" w:cs="Open Sans Light"/>
          <w:sz w:val="16"/>
          <w:szCs w:val="16"/>
        </w:rPr>
        <w:t xml:space="preserve"> </w:t>
      </w:r>
      <w:r w:rsidR="003B26C6">
        <w:rPr>
          <w:rFonts w:ascii="Open Sans Light" w:hAnsi="Open Sans Light" w:cs="Open Sans Light"/>
          <w:sz w:val="16"/>
          <w:szCs w:val="16"/>
        </w:rPr>
        <w:t>Z</w:t>
      </w:r>
      <w:r w:rsidRPr="0097616A">
        <w:rPr>
          <w:rFonts w:ascii="Open Sans Light" w:hAnsi="Open Sans Light" w:cs="Open Sans Light"/>
          <w:sz w:val="16"/>
          <w:szCs w:val="16"/>
        </w:rPr>
        <w:t xml:space="preserve">wrot do </w:t>
      </w:r>
      <w:r>
        <w:rPr>
          <w:rFonts w:ascii="Open Sans Light" w:hAnsi="Open Sans Light" w:cs="Open Sans Light"/>
          <w:sz w:val="16"/>
          <w:szCs w:val="16"/>
        </w:rPr>
        <w:t>wnioskodawcy</w:t>
      </w:r>
      <w:r w:rsidRPr="0097616A">
        <w:rPr>
          <w:rFonts w:ascii="Open Sans Light" w:hAnsi="Open Sans Light" w:cs="Open Sans Light"/>
          <w:sz w:val="16"/>
          <w:szCs w:val="16"/>
        </w:rPr>
        <w:t xml:space="preserve"> z prośbą o uzupełnienie</w:t>
      </w:r>
      <w:r w:rsidR="003B26C6">
        <w:rPr>
          <w:rFonts w:ascii="Open Sans Light" w:hAnsi="Open Sans Light" w:cs="Open Sans Light"/>
          <w:sz w:val="16"/>
          <w:szCs w:val="16"/>
        </w:rPr>
        <w:t>/Wniosek oceniony negatywnie/Wniosek oceniony pozytywnie rekomendowany do dofinansowania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DE61D" w14:textId="51EB4923" w:rsidR="004B55ED" w:rsidRDefault="00C11B1C">
    <w:pPr>
      <w:pStyle w:val="Nagwek"/>
    </w:pPr>
    <w:r>
      <w:rPr>
        <w:noProof/>
      </w:rPr>
      <w:drawing>
        <wp:inline distT="0" distB="0" distL="0" distR="0" wp14:anchorId="2FA2CBB6" wp14:editId="2FBF1DE9">
          <wp:extent cx="5761355" cy="572770"/>
          <wp:effectExtent l="0" t="0" r="0" b="0"/>
          <wp:docPr id="14539324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DAC" w14:textId="47317846" w:rsidR="00EF5BF6" w:rsidRDefault="00EF5BF6">
    <w:pPr>
      <w:pStyle w:val="Nagwek"/>
    </w:pPr>
    <w:r>
      <w:rPr>
        <w:noProof/>
      </w:rPr>
      <w:drawing>
        <wp:inline distT="0" distB="0" distL="0" distR="0" wp14:anchorId="3CFC862D" wp14:editId="3EB43C99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82F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E84002"/>
    <w:multiLevelType w:val="hybridMultilevel"/>
    <w:tmpl w:val="BCFC9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517AF"/>
    <w:multiLevelType w:val="hybridMultilevel"/>
    <w:tmpl w:val="2250A2E0"/>
    <w:lvl w:ilvl="0" w:tplc="1D966B4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02A4D"/>
    <w:multiLevelType w:val="hybridMultilevel"/>
    <w:tmpl w:val="9620F636"/>
    <w:lvl w:ilvl="0" w:tplc="2BD4B9A4">
      <w:start w:val="1"/>
      <w:numFmt w:val="decimal"/>
      <w:pStyle w:val="Nagwek1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4079A"/>
    <w:multiLevelType w:val="hybridMultilevel"/>
    <w:tmpl w:val="44501B70"/>
    <w:lvl w:ilvl="0" w:tplc="96EC5E58">
      <w:start w:val="1"/>
      <w:numFmt w:val="decimal"/>
      <w:pStyle w:val="Nagwek2"/>
      <w:lvlText w:val="%1.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450504">
    <w:abstractNumId w:val="1"/>
  </w:num>
  <w:num w:numId="2" w16cid:durableId="714426936">
    <w:abstractNumId w:val="0"/>
  </w:num>
  <w:num w:numId="3" w16cid:durableId="1128737307">
    <w:abstractNumId w:val="2"/>
  </w:num>
  <w:num w:numId="4" w16cid:durableId="2084064742">
    <w:abstractNumId w:val="3"/>
  </w:num>
  <w:num w:numId="5" w16cid:durableId="2063669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2013C"/>
    <w:rsid w:val="00020BD9"/>
    <w:rsid w:val="00021C8E"/>
    <w:rsid w:val="000222CE"/>
    <w:rsid w:val="00037EFD"/>
    <w:rsid w:val="0004510F"/>
    <w:rsid w:val="000456E7"/>
    <w:rsid w:val="00051032"/>
    <w:rsid w:val="000543AF"/>
    <w:rsid w:val="00061334"/>
    <w:rsid w:val="000A06B6"/>
    <w:rsid w:val="000B3149"/>
    <w:rsid w:val="000B7958"/>
    <w:rsid w:val="000F34B2"/>
    <w:rsid w:val="0011156E"/>
    <w:rsid w:val="0013542E"/>
    <w:rsid w:val="0014616B"/>
    <w:rsid w:val="001537D1"/>
    <w:rsid w:val="001A5BE0"/>
    <w:rsid w:val="001B6DD9"/>
    <w:rsid w:val="001D1F51"/>
    <w:rsid w:val="00213ADA"/>
    <w:rsid w:val="002146F3"/>
    <w:rsid w:val="00214777"/>
    <w:rsid w:val="00214EE7"/>
    <w:rsid w:val="00225DA8"/>
    <w:rsid w:val="00234457"/>
    <w:rsid w:val="00241525"/>
    <w:rsid w:val="00270A33"/>
    <w:rsid w:val="00285D93"/>
    <w:rsid w:val="002A0218"/>
    <w:rsid w:val="002C08D0"/>
    <w:rsid w:val="002D07E2"/>
    <w:rsid w:val="002D7E9F"/>
    <w:rsid w:val="002E236A"/>
    <w:rsid w:val="00303E66"/>
    <w:rsid w:val="003147D3"/>
    <w:rsid w:val="00341390"/>
    <w:rsid w:val="0037167C"/>
    <w:rsid w:val="00373BFC"/>
    <w:rsid w:val="003A2B8E"/>
    <w:rsid w:val="003B26C6"/>
    <w:rsid w:val="003C30FF"/>
    <w:rsid w:val="003F6DA3"/>
    <w:rsid w:val="0043550C"/>
    <w:rsid w:val="00436512"/>
    <w:rsid w:val="004401A3"/>
    <w:rsid w:val="004770FB"/>
    <w:rsid w:val="00483EFB"/>
    <w:rsid w:val="004A1970"/>
    <w:rsid w:val="004A5556"/>
    <w:rsid w:val="004B55ED"/>
    <w:rsid w:val="004C1D89"/>
    <w:rsid w:val="004C265E"/>
    <w:rsid w:val="004C69A3"/>
    <w:rsid w:val="004D64BA"/>
    <w:rsid w:val="004E54EC"/>
    <w:rsid w:val="00502F5F"/>
    <w:rsid w:val="00513F2C"/>
    <w:rsid w:val="00525500"/>
    <w:rsid w:val="00532E7F"/>
    <w:rsid w:val="005370F2"/>
    <w:rsid w:val="00555560"/>
    <w:rsid w:val="0056040D"/>
    <w:rsid w:val="0056045B"/>
    <w:rsid w:val="00575D44"/>
    <w:rsid w:val="005964F8"/>
    <w:rsid w:val="005F74EC"/>
    <w:rsid w:val="0061110B"/>
    <w:rsid w:val="0061220E"/>
    <w:rsid w:val="00623449"/>
    <w:rsid w:val="006418DB"/>
    <w:rsid w:val="00653D9F"/>
    <w:rsid w:val="006774DB"/>
    <w:rsid w:val="006817A4"/>
    <w:rsid w:val="006875E4"/>
    <w:rsid w:val="00695E51"/>
    <w:rsid w:val="006A3EC2"/>
    <w:rsid w:val="006A7CF2"/>
    <w:rsid w:val="006D2D24"/>
    <w:rsid w:val="006E65D7"/>
    <w:rsid w:val="006F7B21"/>
    <w:rsid w:val="00720F9B"/>
    <w:rsid w:val="00751C94"/>
    <w:rsid w:val="00771135"/>
    <w:rsid w:val="007A0ECB"/>
    <w:rsid w:val="007A1C14"/>
    <w:rsid w:val="007B0AD4"/>
    <w:rsid w:val="007B5EFD"/>
    <w:rsid w:val="007C2D1D"/>
    <w:rsid w:val="007D47D2"/>
    <w:rsid w:val="007D575A"/>
    <w:rsid w:val="007F6DAA"/>
    <w:rsid w:val="00803BB5"/>
    <w:rsid w:val="00816BF2"/>
    <w:rsid w:val="00825321"/>
    <w:rsid w:val="00825DAC"/>
    <w:rsid w:val="00832CB1"/>
    <w:rsid w:val="0085040F"/>
    <w:rsid w:val="00856496"/>
    <w:rsid w:val="0087370B"/>
    <w:rsid w:val="00880C2C"/>
    <w:rsid w:val="0089757E"/>
    <w:rsid w:val="008A1751"/>
    <w:rsid w:val="008A6D83"/>
    <w:rsid w:val="008B6072"/>
    <w:rsid w:val="008C2A08"/>
    <w:rsid w:val="008D317D"/>
    <w:rsid w:val="009038D7"/>
    <w:rsid w:val="00906CE4"/>
    <w:rsid w:val="009076B2"/>
    <w:rsid w:val="00953250"/>
    <w:rsid w:val="00962F00"/>
    <w:rsid w:val="00987B54"/>
    <w:rsid w:val="009A42FC"/>
    <w:rsid w:val="009A472B"/>
    <w:rsid w:val="009A5957"/>
    <w:rsid w:val="009B0B0B"/>
    <w:rsid w:val="009B6CE4"/>
    <w:rsid w:val="009B7513"/>
    <w:rsid w:val="009E2CAD"/>
    <w:rsid w:val="009E3545"/>
    <w:rsid w:val="009E540F"/>
    <w:rsid w:val="00A11A61"/>
    <w:rsid w:val="00A167CD"/>
    <w:rsid w:val="00A2549F"/>
    <w:rsid w:val="00A26B8D"/>
    <w:rsid w:val="00A27DDB"/>
    <w:rsid w:val="00A54FFC"/>
    <w:rsid w:val="00A5531B"/>
    <w:rsid w:val="00A6225B"/>
    <w:rsid w:val="00A818AB"/>
    <w:rsid w:val="00A93CED"/>
    <w:rsid w:val="00AA12B8"/>
    <w:rsid w:val="00AA5145"/>
    <w:rsid w:val="00AB2D37"/>
    <w:rsid w:val="00AC3288"/>
    <w:rsid w:val="00AC76CF"/>
    <w:rsid w:val="00AE0007"/>
    <w:rsid w:val="00AE660D"/>
    <w:rsid w:val="00AE708B"/>
    <w:rsid w:val="00B0283E"/>
    <w:rsid w:val="00B23492"/>
    <w:rsid w:val="00B25530"/>
    <w:rsid w:val="00B27BFA"/>
    <w:rsid w:val="00B4628B"/>
    <w:rsid w:val="00B51681"/>
    <w:rsid w:val="00B7416B"/>
    <w:rsid w:val="00B74C79"/>
    <w:rsid w:val="00B86C63"/>
    <w:rsid w:val="00B930B4"/>
    <w:rsid w:val="00B94323"/>
    <w:rsid w:val="00BA20BD"/>
    <w:rsid w:val="00BA78D0"/>
    <w:rsid w:val="00BB1283"/>
    <w:rsid w:val="00BE0CCD"/>
    <w:rsid w:val="00BE5E6D"/>
    <w:rsid w:val="00C11B1C"/>
    <w:rsid w:val="00C156E8"/>
    <w:rsid w:val="00C23056"/>
    <w:rsid w:val="00C450DC"/>
    <w:rsid w:val="00C55EE7"/>
    <w:rsid w:val="00C979FF"/>
    <w:rsid w:val="00CA0D75"/>
    <w:rsid w:val="00CB54A4"/>
    <w:rsid w:val="00CD0955"/>
    <w:rsid w:val="00CE13CE"/>
    <w:rsid w:val="00CE4CD7"/>
    <w:rsid w:val="00D012F6"/>
    <w:rsid w:val="00D06BA6"/>
    <w:rsid w:val="00D13715"/>
    <w:rsid w:val="00D13F2F"/>
    <w:rsid w:val="00D529A6"/>
    <w:rsid w:val="00D573F0"/>
    <w:rsid w:val="00D71610"/>
    <w:rsid w:val="00D727A1"/>
    <w:rsid w:val="00DA5C70"/>
    <w:rsid w:val="00DD77E6"/>
    <w:rsid w:val="00DE0221"/>
    <w:rsid w:val="00DF75A6"/>
    <w:rsid w:val="00DF7DB5"/>
    <w:rsid w:val="00E12651"/>
    <w:rsid w:val="00E13071"/>
    <w:rsid w:val="00E20407"/>
    <w:rsid w:val="00E50DC0"/>
    <w:rsid w:val="00E76C06"/>
    <w:rsid w:val="00E85E1E"/>
    <w:rsid w:val="00EA09FA"/>
    <w:rsid w:val="00EB1717"/>
    <w:rsid w:val="00EB3D9B"/>
    <w:rsid w:val="00EC44DE"/>
    <w:rsid w:val="00ED43A9"/>
    <w:rsid w:val="00EF5BF6"/>
    <w:rsid w:val="00F02856"/>
    <w:rsid w:val="00F212BC"/>
    <w:rsid w:val="00F23791"/>
    <w:rsid w:val="00F24B98"/>
    <w:rsid w:val="00F46561"/>
    <w:rsid w:val="00F93577"/>
    <w:rsid w:val="00FA0FCA"/>
    <w:rsid w:val="00FB1610"/>
    <w:rsid w:val="00FB639F"/>
    <w:rsid w:val="00FB7124"/>
    <w:rsid w:val="00FD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2776577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8DB"/>
    <w:pPr>
      <w:keepNext/>
      <w:keepLines/>
      <w:numPr>
        <w:numId w:val="4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DB"/>
    <w:pPr>
      <w:keepNext/>
      <w:keepLines/>
      <w:numPr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0BD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unhideWhenUsed/>
    <w:rsid w:val="009076B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907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9076B2"/>
    <w:rPr>
      <w:vertAlign w:val="superscript"/>
    </w:rPr>
  </w:style>
  <w:style w:type="paragraph" w:customStyle="1" w:styleId="Default">
    <w:name w:val="Default"/>
    <w:rsid w:val="000510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0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10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10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0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0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0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03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7BF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418DB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418DB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18DB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418DB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styleId="Poprawka">
    <w:name w:val="Revision"/>
    <w:hidden/>
    <w:uiPriority w:val="99"/>
    <w:semiHidden/>
    <w:rsid w:val="00020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175A7-CEC5-4B47-AE1B-9C8BEC07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1418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Borowska Anna</cp:lastModifiedBy>
  <cp:revision>24</cp:revision>
  <cp:lastPrinted>2024-02-13T07:24:00Z</cp:lastPrinted>
  <dcterms:created xsi:type="dcterms:W3CDTF">2024-04-25T05:41:00Z</dcterms:created>
  <dcterms:modified xsi:type="dcterms:W3CDTF">2024-05-08T06:43:00Z</dcterms:modified>
</cp:coreProperties>
</file>